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80" w:rsidRDefault="009C3E80" w:rsidP="009C3E80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  <w:lang w:eastAsia="it-IT"/>
        </w:rPr>
        <w:drawing>
          <wp:inline distT="0" distB="0" distL="0" distR="0" wp14:anchorId="7E459689" wp14:editId="4EACF9C2">
            <wp:extent cx="3676650" cy="10858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E80" w:rsidRDefault="009C3E80" w:rsidP="009C3E80">
      <w:pPr>
        <w:pStyle w:val="Didascalia"/>
        <w:rPr>
          <w:sz w:val="44"/>
        </w:rPr>
      </w:pPr>
      <w:r>
        <w:rPr>
          <w:sz w:val="44"/>
        </w:rPr>
        <w:t>PROCURA DELLA REPUBBLICA</w:t>
      </w:r>
    </w:p>
    <w:p w:rsidR="009C3E80" w:rsidRPr="00A616C1" w:rsidRDefault="0001115F" w:rsidP="009C3E80">
      <w:pPr>
        <w:pStyle w:val="Titolo1"/>
        <w:rPr>
          <w:b/>
          <w:bCs/>
          <w:i w:val="0"/>
          <w:szCs w:val="28"/>
        </w:rPr>
      </w:pPr>
      <w:r w:rsidRPr="00A616C1">
        <w:rPr>
          <w:b/>
          <w:bCs/>
          <w:i w:val="0"/>
          <w:szCs w:val="28"/>
        </w:rPr>
        <w:t>presso il Tribunale di Siracusa</w:t>
      </w:r>
    </w:p>
    <w:p w:rsidR="00A616C1" w:rsidRPr="00A616C1" w:rsidRDefault="00A616C1" w:rsidP="00A616C1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A616C1">
        <w:rPr>
          <w:rFonts w:ascii="Times New Roman" w:hAnsi="Times New Roman"/>
          <w:b/>
          <w:i/>
          <w:sz w:val="24"/>
          <w:szCs w:val="24"/>
          <w:u w:val="single"/>
        </w:rPr>
        <w:t>SEGRETERIA AMMINISTRATIVA DEL PROCURATORE CAPO</w:t>
      </w:r>
    </w:p>
    <w:p w:rsidR="00A616C1" w:rsidRPr="00A616C1" w:rsidRDefault="00A616C1" w:rsidP="00A616C1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A616C1">
        <w:rPr>
          <w:rFonts w:ascii="Times New Roman" w:hAnsi="Times New Roman"/>
          <w:sz w:val="24"/>
          <w:szCs w:val="24"/>
        </w:rPr>
        <w:t>Viale S. Panagia, 109 . CAP: 96100</w:t>
      </w:r>
    </w:p>
    <w:p w:rsidR="00A616C1" w:rsidRPr="00A616C1" w:rsidRDefault="00A616C1" w:rsidP="00A616C1">
      <w:pPr>
        <w:pStyle w:val="Pidipagina"/>
        <w:jc w:val="center"/>
        <w:rPr>
          <w:rFonts w:ascii="Times New Roman" w:hAnsi="Times New Roman"/>
          <w:sz w:val="24"/>
          <w:szCs w:val="24"/>
        </w:rPr>
      </w:pPr>
      <w:r w:rsidRPr="00A616C1">
        <w:rPr>
          <w:rFonts w:ascii="Times New Roman" w:hAnsi="Times New Roman"/>
          <w:sz w:val="24"/>
          <w:szCs w:val="24"/>
        </w:rPr>
        <w:t xml:space="preserve">Mail: </w:t>
      </w:r>
      <w:hyperlink r:id="rId8" w:history="1">
        <w:r w:rsidRPr="00A616C1">
          <w:rPr>
            <w:rStyle w:val="Collegamentoipertestuale"/>
            <w:rFonts w:ascii="Times New Roman" w:hAnsi="Times New Roman"/>
            <w:color w:val="auto"/>
            <w:sz w:val="24"/>
            <w:szCs w:val="24"/>
          </w:rPr>
          <w:t>procura.siracusa@giustizia.it</w:t>
        </w:r>
      </w:hyperlink>
      <w:r w:rsidRPr="00A616C1">
        <w:rPr>
          <w:rFonts w:ascii="Times New Roman" w:hAnsi="Times New Roman"/>
          <w:sz w:val="24"/>
          <w:szCs w:val="24"/>
        </w:rPr>
        <w:t xml:space="preserve">  - Pec: </w:t>
      </w:r>
      <w:hyperlink r:id="rId9" w:history="1">
        <w:r w:rsidRPr="00A616C1">
          <w:rPr>
            <w:rStyle w:val="Collegamentoipertestuale"/>
            <w:rFonts w:ascii="Times New Roman" w:hAnsi="Times New Roman"/>
            <w:color w:val="auto"/>
            <w:sz w:val="24"/>
            <w:szCs w:val="24"/>
          </w:rPr>
          <w:t>procuratore.siracusa@giustiziacert.it</w:t>
        </w:r>
      </w:hyperlink>
      <w:r w:rsidRPr="00A616C1">
        <w:rPr>
          <w:rFonts w:ascii="Times New Roman" w:hAnsi="Times New Roman"/>
          <w:sz w:val="24"/>
          <w:szCs w:val="24"/>
        </w:rPr>
        <w:t xml:space="preserve"> </w:t>
      </w:r>
    </w:p>
    <w:p w:rsidR="00A616C1" w:rsidRDefault="00A616C1" w:rsidP="00A616C1">
      <w:pPr>
        <w:pStyle w:val="Pidipagina"/>
        <w:jc w:val="center"/>
        <w:rPr>
          <w:rFonts w:ascii="Times New Roman" w:hAnsi="Times New Roman"/>
          <w:sz w:val="24"/>
          <w:szCs w:val="24"/>
        </w:rPr>
      </w:pPr>
      <w:r w:rsidRPr="00A616C1">
        <w:rPr>
          <w:rFonts w:ascii="Times New Roman" w:hAnsi="Times New Roman"/>
          <w:sz w:val="24"/>
          <w:szCs w:val="24"/>
        </w:rPr>
        <w:t xml:space="preserve">Telefono: 0931.752603 – </w:t>
      </w:r>
      <w:r w:rsidR="0084284D">
        <w:rPr>
          <w:rFonts w:ascii="Times New Roman" w:hAnsi="Times New Roman"/>
          <w:sz w:val="24"/>
          <w:szCs w:val="24"/>
        </w:rPr>
        <w:t xml:space="preserve"> 605 </w:t>
      </w:r>
      <w:r w:rsidRPr="00A616C1">
        <w:rPr>
          <w:rFonts w:ascii="Times New Roman" w:hAnsi="Times New Roman"/>
          <w:sz w:val="24"/>
          <w:szCs w:val="24"/>
        </w:rPr>
        <w:t>Fax: 0931.494420</w:t>
      </w:r>
    </w:p>
    <w:p w:rsidR="00A616C1" w:rsidRPr="00A616C1" w:rsidRDefault="00A616C1" w:rsidP="00A616C1">
      <w:pPr>
        <w:pStyle w:val="Pidipagina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C3E80" w:rsidRDefault="009C3E80" w:rsidP="00A616C1">
      <w:pPr>
        <w:spacing w:before="108" w:after="108" w:line="31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DOCUMENTO INFORMATIVO</w:t>
      </w:r>
      <w:r w:rsidR="0001115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SULLE PROPOSTE DI TIROCINIO E STAGE IN AFFIANCAMENTO A MAGISTRATI PRESSO L’</w:t>
      </w:r>
      <w:r w:rsidR="00A616C1">
        <w:rPr>
          <w:rFonts w:ascii="Times New Roman" w:hAnsi="Times New Roman"/>
          <w:b/>
          <w:bCs/>
          <w:sz w:val="24"/>
          <w:szCs w:val="24"/>
        </w:rPr>
        <w:t>UFFICIO GIUDIZIARIO</w:t>
      </w:r>
    </w:p>
    <w:p w:rsidR="009C3E80" w:rsidRDefault="009C3E80" w:rsidP="009C3E80">
      <w:pPr>
        <w:spacing w:before="108" w:after="108" w:line="319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Si informa che presso quest’ufficio possono essere espletati tirocini formativi </w:t>
      </w:r>
      <w:r w:rsidR="000609E2">
        <w:rPr>
          <w:rFonts w:ascii="Times New Roman" w:hAnsi="Times New Roman"/>
          <w:bCs/>
          <w:sz w:val="24"/>
          <w:szCs w:val="24"/>
        </w:rPr>
        <w:t xml:space="preserve">teorico-pratici </w:t>
      </w:r>
      <w:r>
        <w:rPr>
          <w:rFonts w:ascii="Times New Roman" w:hAnsi="Times New Roman"/>
          <w:bCs/>
          <w:sz w:val="24"/>
          <w:szCs w:val="24"/>
        </w:rPr>
        <w:t>in affiancamento a magistrati con le modalità di accesso e di attuazione che qui di seguito si specificano.</w:t>
      </w:r>
    </w:p>
    <w:p w:rsidR="009C3E80" w:rsidRDefault="009C3E80" w:rsidP="009C3E80">
      <w:pPr>
        <w:spacing w:before="108" w:after="108" w:line="319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Ai sensi dell’art. 73 </w:t>
      </w:r>
      <w:r w:rsidRPr="009C3E80">
        <w:rPr>
          <w:rFonts w:ascii="Times New Roman" w:hAnsi="Times New Roman"/>
          <w:bCs/>
          <w:sz w:val="24"/>
          <w:szCs w:val="24"/>
        </w:rPr>
        <w:t>d.l. 21.6.2013, n. 69, convertito in legge 9.8.2013, n. 98</w:t>
      </w:r>
      <w:r>
        <w:rPr>
          <w:rFonts w:ascii="Times New Roman" w:hAnsi="Times New Roman"/>
          <w:bCs/>
          <w:sz w:val="24"/>
          <w:szCs w:val="24"/>
        </w:rPr>
        <w:t>, per</w:t>
      </w:r>
      <w:r w:rsidR="000609E2">
        <w:rPr>
          <w:rFonts w:ascii="Times New Roman" w:hAnsi="Times New Roman"/>
          <w:bCs/>
          <w:sz w:val="24"/>
          <w:szCs w:val="24"/>
        </w:rPr>
        <w:t xml:space="preserve"> una sola volta, per</w:t>
      </w:r>
      <w:r>
        <w:rPr>
          <w:rFonts w:ascii="Times New Roman" w:hAnsi="Times New Roman"/>
          <w:bCs/>
          <w:sz w:val="24"/>
          <w:szCs w:val="24"/>
        </w:rPr>
        <w:t xml:space="preserve"> i laureati in giurisprudenza </w:t>
      </w:r>
      <w:r w:rsidR="000609E2" w:rsidRPr="000609E2">
        <w:rPr>
          <w:rFonts w:ascii="Times New Roman" w:hAnsi="Times New Roman"/>
          <w:bCs/>
          <w:sz w:val="24"/>
          <w:szCs w:val="24"/>
        </w:rPr>
        <w:t>in possesso dei requisiti di onorabilit</w:t>
      </w:r>
      <w:r w:rsidR="000609E2">
        <w:rPr>
          <w:rFonts w:ascii="Times New Roman" w:hAnsi="Times New Roman"/>
          <w:bCs/>
          <w:sz w:val="24"/>
          <w:szCs w:val="24"/>
        </w:rPr>
        <w:t>à</w:t>
      </w:r>
      <w:r w:rsidR="000609E2" w:rsidRPr="000609E2">
        <w:rPr>
          <w:rFonts w:ascii="Times New Roman" w:hAnsi="Times New Roman"/>
          <w:bCs/>
          <w:sz w:val="24"/>
          <w:szCs w:val="24"/>
        </w:rPr>
        <w:t xml:space="preserve"> di cui all'articolo 42-ter, secondo comma, lettera g), del regio decreto 30 gennaio 1941, n. 12,</w:t>
      </w:r>
      <w:r w:rsidR="000609E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che abbiano conseguito il punteggio non inferiore a 105/110 e una media almeno di 27/30 negli esami di diritto costituzionale, diritto privato, diritto processuale civile, diritto commerciale, diritto penale, diritto processuale penale, diritto del lavoro, diritto amministrativo e che non abbiano compiuto i 3</w:t>
      </w:r>
      <w:r w:rsidR="000609E2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 xml:space="preserve"> anni di età</w:t>
      </w:r>
      <w:r w:rsidR="000609E2">
        <w:rPr>
          <w:rFonts w:ascii="Times New Roman" w:hAnsi="Times New Roman"/>
          <w:bCs/>
          <w:sz w:val="24"/>
          <w:szCs w:val="24"/>
        </w:rPr>
        <w:t>, per la durata complessiva di 18 mesi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C3E80" w:rsidRDefault="009C3E80" w:rsidP="009C3E80">
      <w:pPr>
        <w:spacing w:before="108" w:after="108" w:line="319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L’istanza va presentata presso la Segreteria amministrativa di quest’ufficio utilizzando l’apposito modulo che è possibile estrarre nel sito web della Procura della Repubblica di Siracusa </w:t>
      </w:r>
      <w:r w:rsidR="00F9194D">
        <w:rPr>
          <w:rFonts w:ascii="Times New Roman" w:hAnsi="Times New Roman"/>
          <w:bCs/>
          <w:sz w:val="24"/>
          <w:szCs w:val="24"/>
        </w:rPr>
        <w:t>(</w:t>
      </w:r>
      <w:hyperlink r:id="rId10" w:history="1">
        <w:r w:rsidR="00F9194D" w:rsidRPr="00F9194D">
          <w:rPr>
            <w:rStyle w:val="Collegamentoipertestuale"/>
            <w:rFonts w:ascii="Times New Roman" w:hAnsi="Times New Roman"/>
            <w:color w:val="auto"/>
            <w:sz w:val="24"/>
            <w:szCs w:val="24"/>
          </w:rPr>
          <w:t>http://www.procurasiracusa.it/</w:t>
        </w:r>
      </w:hyperlink>
      <w:r w:rsidR="00F9194D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>e consegnata</w:t>
      </w:r>
      <w:r w:rsidR="00F06938">
        <w:rPr>
          <w:rFonts w:ascii="Times New Roman" w:hAnsi="Times New Roman"/>
          <w:bCs/>
          <w:sz w:val="24"/>
          <w:szCs w:val="24"/>
        </w:rPr>
        <w:t xml:space="preserve"> due volte l’anno,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1115F">
        <w:rPr>
          <w:rFonts w:ascii="Times New Roman" w:hAnsi="Times New Roman"/>
          <w:bCs/>
          <w:sz w:val="24"/>
          <w:szCs w:val="24"/>
        </w:rPr>
        <w:t>nel peri</w:t>
      </w:r>
      <w:r w:rsidR="00F06938">
        <w:rPr>
          <w:rFonts w:ascii="Times New Roman" w:hAnsi="Times New Roman"/>
          <w:bCs/>
          <w:sz w:val="24"/>
          <w:szCs w:val="24"/>
        </w:rPr>
        <w:t>o</w:t>
      </w:r>
      <w:r w:rsidR="0001115F">
        <w:rPr>
          <w:rFonts w:ascii="Times New Roman" w:hAnsi="Times New Roman"/>
          <w:bCs/>
          <w:sz w:val="24"/>
          <w:szCs w:val="24"/>
        </w:rPr>
        <w:t>do compreso fra il 1 novembre e il 1 dicembre di ogni anno</w:t>
      </w:r>
      <w:r w:rsidR="00F06938">
        <w:rPr>
          <w:rFonts w:ascii="Times New Roman" w:hAnsi="Times New Roman"/>
          <w:bCs/>
          <w:sz w:val="24"/>
          <w:szCs w:val="24"/>
        </w:rPr>
        <w:t>, con colloquio da fis</w:t>
      </w:r>
      <w:r w:rsidR="00F9194D">
        <w:rPr>
          <w:rFonts w:ascii="Times New Roman" w:hAnsi="Times New Roman"/>
          <w:bCs/>
          <w:sz w:val="24"/>
          <w:szCs w:val="24"/>
        </w:rPr>
        <w:t>s</w:t>
      </w:r>
      <w:r w:rsidR="00F06938">
        <w:rPr>
          <w:rFonts w:ascii="Times New Roman" w:hAnsi="Times New Roman"/>
          <w:bCs/>
          <w:sz w:val="24"/>
          <w:szCs w:val="24"/>
        </w:rPr>
        <w:t>are entro il 15 dicembre e inizio il 15 gennaio dell’anno seguente e fra il 1 maggio e il 1 giugno di ogni anno, con colloquio da fissare entro il 15 giugno e inizio il 15 luglio</w:t>
      </w:r>
      <w:r>
        <w:rPr>
          <w:rFonts w:ascii="Times New Roman" w:hAnsi="Times New Roman"/>
          <w:bCs/>
          <w:sz w:val="24"/>
          <w:szCs w:val="24"/>
        </w:rPr>
        <w:t>.</w:t>
      </w:r>
      <w:r w:rsidR="000609E2">
        <w:rPr>
          <w:rFonts w:ascii="Times New Roman" w:hAnsi="Times New Roman"/>
          <w:bCs/>
          <w:sz w:val="24"/>
          <w:szCs w:val="24"/>
        </w:rPr>
        <w:t xml:space="preserve"> La stessa dev’essere indirizzata al Procuratore della Repubblica di Siracusa </w:t>
      </w:r>
      <w:r w:rsidR="000609E2" w:rsidRPr="000609E2">
        <w:rPr>
          <w:rFonts w:ascii="Times New Roman" w:hAnsi="Times New Roman"/>
          <w:bCs/>
          <w:sz w:val="24"/>
          <w:szCs w:val="24"/>
        </w:rPr>
        <w:t>con allegata documentazione comprovante il possesso dei requisiti di cui al predetto comma, anche a norma degli articoli 46 e 47 del decreto del Presidente della Repubblica 28 dicembre 2000, n. 445</w:t>
      </w:r>
      <w:r w:rsidR="000609E2">
        <w:rPr>
          <w:rFonts w:ascii="Times New Roman" w:hAnsi="Times New Roman"/>
          <w:bCs/>
          <w:sz w:val="24"/>
          <w:szCs w:val="24"/>
        </w:rPr>
        <w:t>.</w:t>
      </w:r>
    </w:p>
    <w:p w:rsidR="009C3E80" w:rsidRDefault="009C3E80" w:rsidP="009C3E80">
      <w:pPr>
        <w:spacing w:before="108" w:after="108" w:line="319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Anche in base alla convenzione stipulata dalla </w:t>
      </w:r>
      <w:r w:rsidR="00C95AEF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>cuola di Specializzazione per le Professioni Legali Antonino Galati presso l’Università di Catania</w:t>
      </w:r>
      <w:r w:rsidR="00C95AEF">
        <w:rPr>
          <w:rFonts w:ascii="Times New Roman" w:hAnsi="Times New Roman"/>
          <w:bCs/>
          <w:sz w:val="24"/>
          <w:szCs w:val="24"/>
        </w:rPr>
        <w:t xml:space="preserve"> con la Corte di appello,</w:t>
      </w:r>
      <w:r>
        <w:rPr>
          <w:rFonts w:ascii="Times New Roman" w:hAnsi="Times New Roman"/>
          <w:bCs/>
          <w:sz w:val="24"/>
          <w:szCs w:val="24"/>
        </w:rPr>
        <w:t xml:space="preserve"> ai sensi dell’art. 37 comma 4 della legge n. 111 del 2011 e dell’art. 73 legge n. 98 del 201</w:t>
      </w:r>
      <w:r w:rsidR="000609E2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1115F" w:rsidRDefault="0001115F" w:rsidP="009C3E80">
      <w:pPr>
        <w:spacing w:before="108" w:after="108" w:line="319" w:lineRule="auto"/>
        <w:jc w:val="both"/>
        <w:rPr>
          <w:rFonts w:ascii="Times New Roman" w:hAnsi="Times New Roman"/>
          <w:bCs/>
          <w:sz w:val="24"/>
          <w:szCs w:val="24"/>
        </w:rPr>
      </w:pPr>
      <w:r w:rsidRPr="0001115F">
        <w:rPr>
          <w:rFonts w:ascii="Times New Roman" w:hAnsi="Times New Roman"/>
          <w:bCs/>
          <w:sz w:val="24"/>
          <w:szCs w:val="24"/>
        </w:rPr>
        <w:lastRenderedPageBreak/>
        <w:t xml:space="preserve">Alla scadenza del termine il Procuratore, eventualmente coadiuvato da magistrati dell’ufficio, fissa un colloquio con i candidati finalizzato a valutare l’idoneità soggettiva allo svolgimento del tirocinio in Procura. L’esito del colloquio viene comunicato ai candidati via </w:t>
      </w:r>
      <w:r>
        <w:rPr>
          <w:rFonts w:ascii="Times New Roman" w:hAnsi="Times New Roman"/>
          <w:bCs/>
          <w:sz w:val="24"/>
          <w:szCs w:val="24"/>
        </w:rPr>
        <w:t>e</w:t>
      </w:r>
      <w:r w:rsidRPr="0001115F">
        <w:rPr>
          <w:rFonts w:ascii="Times New Roman" w:hAnsi="Times New Roman"/>
          <w:bCs/>
          <w:sz w:val="24"/>
          <w:szCs w:val="24"/>
        </w:rPr>
        <w:t>mail. Tale forma di comunicazione viene adottata in tutti i casi in cui il candidato o lo stagista debba ricevere informazioni dalla Procura.</w:t>
      </w:r>
    </w:p>
    <w:p w:rsidR="000609E2" w:rsidRDefault="000609E2" w:rsidP="009C3E80">
      <w:pPr>
        <w:spacing w:before="108" w:after="108" w:line="319" w:lineRule="auto"/>
        <w:jc w:val="both"/>
        <w:rPr>
          <w:rFonts w:ascii="Times New Roman" w:hAnsi="Times New Roman"/>
          <w:bCs/>
          <w:sz w:val="24"/>
          <w:szCs w:val="24"/>
        </w:rPr>
      </w:pPr>
      <w:r w:rsidRPr="000609E2">
        <w:rPr>
          <w:rFonts w:ascii="Times New Roman" w:hAnsi="Times New Roman"/>
          <w:bCs/>
          <w:sz w:val="24"/>
          <w:szCs w:val="24"/>
        </w:rPr>
        <w:t>L'attivit</w:t>
      </w:r>
      <w:r>
        <w:rPr>
          <w:rFonts w:ascii="Times New Roman" w:hAnsi="Times New Roman"/>
          <w:bCs/>
          <w:sz w:val="24"/>
          <w:szCs w:val="24"/>
        </w:rPr>
        <w:t>à</w:t>
      </w:r>
      <w:r w:rsidRPr="000609E2">
        <w:rPr>
          <w:rFonts w:ascii="Times New Roman" w:hAnsi="Times New Roman"/>
          <w:bCs/>
          <w:sz w:val="24"/>
          <w:szCs w:val="24"/>
        </w:rPr>
        <w:t xml:space="preserve"> degli ammessi allo stage si svolge sotto la guida e il controllo del magistrato e nel rispetto degli obblighi di riservatezza e di riserbo riguardo ai dati, alle informazioni e alle notizie acquisite durante il periodo di formazione, con obbligo di mantenere il segreto su quanto appreso in ragione della loro attivit</w:t>
      </w:r>
      <w:r>
        <w:rPr>
          <w:rFonts w:ascii="Times New Roman" w:hAnsi="Times New Roman"/>
          <w:bCs/>
          <w:sz w:val="24"/>
          <w:szCs w:val="24"/>
        </w:rPr>
        <w:t>à</w:t>
      </w:r>
      <w:r w:rsidRPr="000609E2">
        <w:rPr>
          <w:rFonts w:ascii="Times New Roman" w:hAnsi="Times New Roman"/>
          <w:bCs/>
          <w:sz w:val="24"/>
          <w:szCs w:val="24"/>
        </w:rPr>
        <w:t xml:space="preserve"> e astenersi dalla deposizione testimoniale. Essi sono ammessi ai corsi di formazione decentrata organizzati per i magistrati dell'ufficio ed ai corsi di formazione decentrata loro specificamente dedicati e organizzati con cadenza almeno semestrale secondo programmi che sono indicati per la formazione decentrata da parte della Scuola superiore della magistratura. </w:t>
      </w:r>
    </w:p>
    <w:p w:rsidR="000609E2" w:rsidRDefault="000609E2" w:rsidP="009C3E80">
      <w:pPr>
        <w:spacing w:before="108" w:after="108" w:line="319" w:lineRule="auto"/>
        <w:jc w:val="both"/>
        <w:rPr>
          <w:rFonts w:ascii="Times New Roman" w:hAnsi="Times New Roman"/>
          <w:bCs/>
          <w:sz w:val="24"/>
          <w:szCs w:val="24"/>
        </w:rPr>
      </w:pPr>
      <w:r w:rsidRPr="000609E2">
        <w:rPr>
          <w:rFonts w:ascii="Times New Roman" w:hAnsi="Times New Roman"/>
          <w:bCs/>
          <w:sz w:val="24"/>
          <w:szCs w:val="24"/>
        </w:rPr>
        <w:t>L'attivit</w:t>
      </w:r>
      <w:r>
        <w:rPr>
          <w:rFonts w:ascii="Times New Roman" w:hAnsi="Times New Roman"/>
          <w:bCs/>
          <w:sz w:val="24"/>
          <w:szCs w:val="24"/>
        </w:rPr>
        <w:t>à</w:t>
      </w:r>
      <w:r w:rsidRPr="000609E2">
        <w:rPr>
          <w:rFonts w:ascii="Times New Roman" w:hAnsi="Times New Roman"/>
          <w:bCs/>
          <w:sz w:val="24"/>
          <w:szCs w:val="24"/>
        </w:rPr>
        <w:t xml:space="preserve"> di formazione degli ammessi allo stage </w:t>
      </w:r>
      <w:r>
        <w:rPr>
          <w:rFonts w:ascii="Times New Roman" w:hAnsi="Times New Roman"/>
          <w:bCs/>
          <w:sz w:val="24"/>
          <w:szCs w:val="24"/>
        </w:rPr>
        <w:t>è</w:t>
      </w:r>
      <w:r w:rsidRPr="000609E2">
        <w:rPr>
          <w:rFonts w:ascii="Times New Roman" w:hAnsi="Times New Roman"/>
          <w:bCs/>
          <w:sz w:val="24"/>
          <w:szCs w:val="24"/>
        </w:rPr>
        <w:t xml:space="preserve"> condotta in collaborazione con i consigli dell'Ordine degli avvocati e con le Scuole di specializzazione per le professioni legali, secondo le modalit</w:t>
      </w:r>
      <w:r>
        <w:rPr>
          <w:rFonts w:ascii="Times New Roman" w:hAnsi="Times New Roman"/>
          <w:bCs/>
          <w:sz w:val="24"/>
          <w:szCs w:val="24"/>
        </w:rPr>
        <w:t>à</w:t>
      </w:r>
      <w:r w:rsidRPr="000609E2">
        <w:rPr>
          <w:rFonts w:ascii="Times New Roman" w:hAnsi="Times New Roman"/>
          <w:bCs/>
          <w:sz w:val="24"/>
          <w:szCs w:val="24"/>
        </w:rPr>
        <w:t xml:space="preserve"> individuate dal Capo dell'Ufficio, qualora gli stagisti ammessi risultino anche essere iscritti alla pratica forense o ad una Scuola di specializzazione per le professioni legali. </w:t>
      </w:r>
    </w:p>
    <w:p w:rsidR="00A04B74" w:rsidRDefault="000609E2" w:rsidP="009C3E80">
      <w:pPr>
        <w:spacing w:before="108" w:after="108" w:line="319" w:lineRule="auto"/>
        <w:jc w:val="both"/>
        <w:rPr>
          <w:rFonts w:ascii="Times New Roman" w:hAnsi="Times New Roman"/>
          <w:bCs/>
          <w:sz w:val="24"/>
          <w:szCs w:val="24"/>
        </w:rPr>
      </w:pPr>
      <w:r w:rsidRPr="000609E2">
        <w:rPr>
          <w:rFonts w:ascii="Times New Roman" w:hAnsi="Times New Roman"/>
          <w:bCs/>
          <w:sz w:val="24"/>
          <w:szCs w:val="24"/>
        </w:rPr>
        <w:t>Gli ammessi allo stage hanno accesso ai fascicoli processuali, partecipano alle udienze del processo, anche non pubbliche e dinanzi al collegio, nonch</w:t>
      </w:r>
      <w:r>
        <w:rPr>
          <w:rFonts w:ascii="Times New Roman" w:hAnsi="Times New Roman"/>
          <w:bCs/>
          <w:sz w:val="24"/>
          <w:szCs w:val="24"/>
        </w:rPr>
        <w:t>é</w:t>
      </w:r>
      <w:r w:rsidRPr="000609E2">
        <w:rPr>
          <w:rFonts w:ascii="Times New Roman" w:hAnsi="Times New Roman"/>
          <w:bCs/>
          <w:sz w:val="24"/>
          <w:szCs w:val="24"/>
        </w:rPr>
        <w:t xml:space="preserve"> alle camere di consiglio, salvo che il giudice ritenga di non ammetterli; non possono avere accesso ai fascicoli relativi ai procedimenti rispetto ai quali versano in conflitto di interessi per conto proprio o di terzi, ivi compresi i fascicoli relativi ai procedimenti trattati dall'avvocato presso il quale svolgono il tirocinio. </w:t>
      </w:r>
    </w:p>
    <w:p w:rsidR="00A04B74" w:rsidRDefault="000609E2" w:rsidP="009C3E80">
      <w:pPr>
        <w:spacing w:before="108" w:after="108" w:line="319" w:lineRule="auto"/>
        <w:jc w:val="both"/>
        <w:rPr>
          <w:rFonts w:ascii="Times New Roman" w:hAnsi="Times New Roman"/>
          <w:bCs/>
          <w:sz w:val="24"/>
          <w:szCs w:val="24"/>
        </w:rPr>
      </w:pPr>
      <w:r w:rsidRPr="000609E2">
        <w:rPr>
          <w:rFonts w:ascii="Times New Roman" w:hAnsi="Times New Roman"/>
          <w:bCs/>
          <w:sz w:val="24"/>
          <w:szCs w:val="24"/>
        </w:rPr>
        <w:t>Gli ammessi allo stage non possono esercitare attivit</w:t>
      </w:r>
      <w:r w:rsidR="00A04B74">
        <w:rPr>
          <w:rFonts w:ascii="Times New Roman" w:hAnsi="Times New Roman"/>
          <w:bCs/>
          <w:sz w:val="24"/>
          <w:szCs w:val="24"/>
        </w:rPr>
        <w:t>à</w:t>
      </w:r>
      <w:r w:rsidRPr="000609E2">
        <w:rPr>
          <w:rFonts w:ascii="Times New Roman" w:hAnsi="Times New Roman"/>
          <w:bCs/>
          <w:sz w:val="24"/>
          <w:szCs w:val="24"/>
        </w:rPr>
        <w:t xml:space="preserve"> professionale innanzi l'ufficio ove lo stesso si svolge, n</w:t>
      </w:r>
      <w:r w:rsidR="00A04B74">
        <w:rPr>
          <w:rFonts w:ascii="Times New Roman" w:hAnsi="Times New Roman"/>
          <w:bCs/>
          <w:sz w:val="24"/>
          <w:szCs w:val="24"/>
        </w:rPr>
        <w:t>é</w:t>
      </w:r>
      <w:r w:rsidRPr="000609E2">
        <w:rPr>
          <w:rFonts w:ascii="Times New Roman" w:hAnsi="Times New Roman"/>
          <w:bCs/>
          <w:sz w:val="24"/>
          <w:szCs w:val="24"/>
        </w:rPr>
        <w:t xml:space="preserve"> possono rappresentare o difendere, anche nelle fasi o nei gradi successivi della causa, le parti dei procedimenti che si sono svolti dinanzi al magistrato formatore o assumere da costoro qualsiasi incarico professionale. </w:t>
      </w:r>
    </w:p>
    <w:p w:rsidR="00A04B74" w:rsidRDefault="000609E2" w:rsidP="009C3E80">
      <w:pPr>
        <w:spacing w:before="108" w:after="108" w:line="319" w:lineRule="auto"/>
        <w:jc w:val="both"/>
        <w:rPr>
          <w:rFonts w:ascii="Times New Roman" w:hAnsi="Times New Roman"/>
          <w:bCs/>
          <w:sz w:val="24"/>
          <w:szCs w:val="24"/>
        </w:rPr>
      </w:pPr>
      <w:r w:rsidRPr="000609E2">
        <w:rPr>
          <w:rFonts w:ascii="Times New Roman" w:hAnsi="Times New Roman"/>
          <w:bCs/>
          <w:sz w:val="24"/>
          <w:szCs w:val="24"/>
        </w:rPr>
        <w:t>Lo svolgimento dello stage non d</w:t>
      </w:r>
      <w:r w:rsidR="00A04B74">
        <w:rPr>
          <w:rFonts w:ascii="Times New Roman" w:hAnsi="Times New Roman"/>
          <w:bCs/>
          <w:sz w:val="24"/>
          <w:szCs w:val="24"/>
        </w:rPr>
        <w:t>à</w:t>
      </w:r>
      <w:r w:rsidRPr="000609E2">
        <w:rPr>
          <w:rFonts w:ascii="Times New Roman" w:hAnsi="Times New Roman"/>
          <w:bCs/>
          <w:sz w:val="24"/>
          <w:szCs w:val="24"/>
        </w:rPr>
        <w:t xml:space="preserve"> diritto ad alcun compenso e non determina il sorgere di alcun rapporto di lavoro subordinato o autonomo n</w:t>
      </w:r>
      <w:r w:rsidR="00A04B74">
        <w:rPr>
          <w:rFonts w:ascii="Times New Roman" w:hAnsi="Times New Roman"/>
          <w:bCs/>
          <w:sz w:val="24"/>
          <w:szCs w:val="24"/>
        </w:rPr>
        <w:t>é</w:t>
      </w:r>
      <w:r w:rsidRPr="000609E2">
        <w:rPr>
          <w:rFonts w:ascii="Times New Roman" w:hAnsi="Times New Roman"/>
          <w:bCs/>
          <w:sz w:val="24"/>
          <w:szCs w:val="24"/>
        </w:rPr>
        <w:t xml:space="preserve"> di obblighi previdenziali e assicurativi. </w:t>
      </w:r>
    </w:p>
    <w:p w:rsidR="00A04B74" w:rsidRDefault="000609E2" w:rsidP="009C3E80">
      <w:pPr>
        <w:spacing w:before="108" w:after="108" w:line="319" w:lineRule="auto"/>
        <w:jc w:val="both"/>
        <w:rPr>
          <w:rFonts w:ascii="Times New Roman" w:hAnsi="Times New Roman"/>
          <w:bCs/>
          <w:sz w:val="24"/>
          <w:szCs w:val="24"/>
        </w:rPr>
      </w:pPr>
      <w:r w:rsidRPr="000609E2">
        <w:rPr>
          <w:rFonts w:ascii="Times New Roman" w:hAnsi="Times New Roman"/>
          <w:bCs/>
          <w:sz w:val="24"/>
          <w:szCs w:val="24"/>
        </w:rPr>
        <w:t>Lo stage pu</w:t>
      </w:r>
      <w:r w:rsidR="00A04B74">
        <w:rPr>
          <w:rFonts w:ascii="Times New Roman" w:hAnsi="Times New Roman"/>
          <w:bCs/>
          <w:sz w:val="24"/>
          <w:szCs w:val="24"/>
        </w:rPr>
        <w:t>ò</w:t>
      </w:r>
      <w:r w:rsidRPr="000609E2">
        <w:rPr>
          <w:rFonts w:ascii="Times New Roman" w:hAnsi="Times New Roman"/>
          <w:bCs/>
          <w:sz w:val="24"/>
          <w:szCs w:val="24"/>
        </w:rPr>
        <w:t xml:space="preserve"> essere interrotto in ogni momento dal capo dell'ufficio, anche su proposta del magistrato formatore, per sopravvenute ragioni organizzative o per il venir meno del rapporto fiduciario, anche in relazione ai possibili rischi per l'indipendenza e l'imparzialit</w:t>
      </w:r>
      <w:r w:rsidR="00A04B74">
        <w:rPr>
          <w:rFonts w:ascii="Times New Roman" w:hAnsi="Times New Roman"/>
          <w:bCs/>
          <w:sz w:val="24"/>
          <w:szCs w:val="24"/>
        </w:rPr>
        <w:t>à</w:t>
      </w:r>
      <w:r w:rsidRPr="000609E2">
        <w:rPr>
          <w:rFonts w:ascii="Times New Roman" w:hAnsi="Times New Roman"/>
          <w:bCs/>
          <w:sz w:val="24"/>
          <w:szCs w:val="24"/>
        </w:rPr>
        <w:t xml:space="preserve"> dell'ufficio o la credibilit</w:t>
      </w:r>
      <w:r w:rsidR="00A04B74">
        <w:rPr>
          <w:rFonts w:ascii="Times New Roman" w:hAnsi="Times New Roman"/>
          <w:bCs/>
          <w:sz w:val="24"/>
          <w:szCs w:val="24"/>
        </w:rPr>
        <w:t>à</w:t>
      </w:r>
      <w:r w:rsidRPr="000609E2">
        <w:rPr>
          <w:rFonts w:ascii="Times New Roman" w:hAnsi="Times New Roman"/>
          <w:bCs/>
          <w:sz w:val="24"/>
          <w:szCs w:val="24"/>
        </w:rPr>
        <w:t xml:space="preserve"> della funzione giudiziaria, nonch</w:t>
      </w:r>
      <w:r w:rsidR="00A04B74">
        <w:rPr>
          <w:rFonts w:ascii="Times New Roman" w:hAnsi="Times New Roman"/>
          <w:bCs/>
          <w:sz w:val="24"/>
          <w:szCs w:val="24"/>
        </w:rPr>
        <w:t>é</w:t>
      </w:r>
      <w:r w:rsidRPr="000609E2">
        <w:rPr>
          <w:rFonts w:ascii="Times New Roman" w:hAnsi="Times New Roman"/>
          <w:bCs/>
          <w:sz w:val="24"/>
          <w:szCs w:val="24"/>
        </w:rPr>
        <w:t xml:space="preserve"> per l'immagine e il prestigio dell'ordine giudiziario. </w:t>
      </w:r>
    </w:p>
    <w:p w:rsidR="00A04B74" w:rsidRDefault="000609E2" w:rsidP="009C3E80">
      <w:pPr>
        <w:spacing w:before="108" w:after="108" w:line="319" w:lineRule="auto"/>
        <w:jc w:val="both"/>
        <w:rPr>
          <w:rFonts w:ascii="Times New Roman" w:hAnsi="Times New Roman"/>
          <w:bCs/>
          <w:sz w:val="24"/>
          <w:szCs w:val="24"/>
        </w:rPr>
      </w:pPr>
      <w:r w:rsidRPr="000609E2">
        <w:rPr>
          <w:rFonts w:ascii="Times New Roman" w:hAnsi="Times New Roman"/>
          <w:bCs/>
          <w:sz w:val="24"/>
          <w:szCs w:val="24"/>
        </w:rPr>
        <w:t>Lo stage pu</w:t>
      </w:r>
      <w:r w:rsidR="00A04B74">
        <w:rPr>
          <w:rFonts w:ascii="Times New Roman" w:hAnsi="Times New Roman"/>
          <w:bCs/>
          <w:sz w:val="24"/>
          <w:szCs w:val="24"/>
        </w:rPr>
        <w:t>ò</w:t>
      </w:r>
      <w:r w:rsidRPr="000609E2">
        <w:rPr>
          <w:rFonts w:ascii="Times New Roman" w:hAnsi="Times New Roman"/>
          <w:bCs/>
          <w:sz w:val="24"/>
          <w:szCs w:val="24"/>
        </w:rPr>
        <w:t xml:space="preserve"> essere svolto contestualmente ad altre attivit</w:t>
      </w:r>
      <w:r w:rsidR="00A04B74">
        <w:rPr>
          <w:rFonts w:ascii="Times New Roman" w:hAnsi="Times New Roman"/>
          <w:bCs/>
          <w:sz w:val="24"/>
          <w:szCs w:val="24"/>
        </w:rPr>
        <w:t>à</w:t>
      </w:r>
      <w:r w:rsidRPr="000609E2">
        <w:rPr>
          <w:rFonts w:ascii="Times New Roman" w:hAnsi="Times New Roman"/>
          <w:bCs/>
          <w:sz w:val="24"/>
          <w:szCs w:val="24"/>
        </w:rPr>
        <w:t>, compreso il dottorato di ricerca, il tirocinio per l'accesso alla professione di avvocato o di notaio e la frequenza dei corsi delle scuole di specializzazione per le professioni legali, purch</w:t>
      </w:r>
      <w:r w:rsidR="00A04B74">
        <w:rPr>
          <w:rFonts w:ascii="Times New Roman" w:hAnsi="Times New Roman"/>
          <w:bCs/>
          <w:sz w:val="24"/>
          <w:szCs w:val="24"/>
        </w:rPr>
        <w:t>é</w:t>
      </w:r>
      <w:r w:rsidRPr="000609E2">
        <w:rPr>
          <w:rFonts w:ascii="Times New Roman" w:hAnsi="Times New Roman"/>
          <w:bCs/>
          <w:sz w:val="24"/>
          <w:szCs w:val="24"/>
        </w:rPr>
        <w:t xml:space="preserve"> con modalit</w:t>
      </w:r>
      <w:r w:rsidR="00A04B74">
        <w:rPr>
          <w:rFonts w:ascii="Times New Roman" w:hAnsi="Times New Roman"/>
          <w:bCs/>
          <w:sz w:val="24"/>
          <w:szCs w:val="24"/>
        </w:rPr>
        <w:t>à</w:t>
      </w:r>
      <w:r w:rsidRPr="000609E2">
        <w:rPr>
          <w:rFonts w:ascii="Times New Roman" w:hAnsi="Times New Roman"/>
          <w:bCs/>
          <w:sz w:val="24"/>
          <w:szCs w:val="24"/>
        </w:rPr>
        <w:t xml:space="preserve"> compatibili con il conseguimento di un'adeguata formazione. Il contestuale svolgimento del tirocinio per l'accesso alla professione forense non impedisce all'avvocato presso il quale il tirocinio si svolge di esercitare l'attivit</w:t>
      </w:r>
      <w:r w:rsidR="00A04B74">
        <w:rPr>
          <w:rFonts w:ascii="Times New Roman" w:hAnsi="Times New Roman"/>
          <w:bCs/>
          <w:sz w:val="24"/>
          <w:szCs w:val="24"/>
        </w:rPr>
        <w:t>à</w:t>
      </w:r>
      <w:r w:rsidRPr="000609E2">
        <w:rPr>
          <w:rFonts w:ascii="Times New Roman" w:hAnsi="Times New Roman"/>
          <w:bCs/>
          <w:sz w:val="24"/>
          <w:szCs w:val="24"/>
        </w:rPr>
        <w:t xml:space="preserve"> professionale innanzi al magistrato formatore. </w:t>
      </w:r>
    </w:p>
    <w:p w:rsidR="00A04B74" w:rsidRDefault="000609E2" w:rsidP="009C3E80">
      <w:pPr>
        <w:spacing w:before="108" w:after="108" w:line="319" w:lineRule="auto"/>
        <w:jc w:val="both"/>
        <w:rPr>
          <w:rFonts w:ascii="Times New Roman" w:hAnsi="Times New Roman"/>
          <w:bCs/>
          <w:sz w:val="24"/>
          <w:szCs w:val="24"/>
        </w:rPr>
      </w:pPr>
      <w:r w:rsidRPr="000609E2">
        <w:rPr>
          <w:rFonts w:ascii="Times New Roman" w:hAnsi="Times New Roman"/>
          <w:bCs/>
          <w:sz w:val="24"/>
          <w:szCs w:val="24"/>
        </w:rPr>
        <w:lastRenderedPageBreak/>
        <w:t xml:space="preserve">Il magistrato formatore redige, al termine dello stage, una relazione sull'esito del periodo di formazione e la trasmette al capo dell'ufficio. </w:t>
      </w:r>
      <w:r w:rsidR="00A04B74">
        <w:rPr>
          <w:rFonts w:ascii="Times New Roman" w:hAnsi="Times New Roman"/>
          <w:bCs/>
          <w:sz w:val="24"/>
          <w:szCs w:val="24"/>
        </w:rPr>
        <w:t>Verrà rilasciata un’attestazione della frequenza del tirocinio.</w:t>
      </w:r>
    </w:p>
    <w:p w:rsidR="00A04B74" w:rsidRDefault="00A04B74" w:rsidP="009C3E80">
      <w:pPr>
        <w:spacing w:before="108" w:after="108" w:line="319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All’esito dell’ammissione sarà predisposto un apposito progetto formativo in cui verranno dettagliate anche le modalità di frequenza concordate col magistrato affidatario.</w:t>
      </w:r>
    </w:p>
    <w:p w:rsidR="00A04B74" w:rsidRDefault="000609E2" w:rsidP="009C3E80">
      <w:pPr>
        <w:spacing w:before="108" w:after="108" w:line="319" w:lineRule="auto"/>
        <w:jc w:val="both"/>
        <w:rPr>
          <w:rFonts w:ascii="Times New Roman" w:hAnsi="Times New Roman"/>
          <w:bCs/>
          <w:sz w:val="24"/>
          <w:szCs w:val="24"/>
        </w:rPr>
      </w:pPr>
      <w:r w:rsidRPr="000609E2">
        <w:rPr>
          <w:rFonts w:ascii="Times New Roman" w:hAnsi="Times New Roman"/>
          <w:bCs/>
          <w:sz w:val="24"/>
          <w:szCs w:val="24"/>
        </w:rPr>
        <w:t>L'esito positivo dello stage, come attestato a norma del comma 11</w:t>
      </w:r>
      <w:r w:rsidR="00A04B74">
        <w:rPr>
          <w:rFonts w:ascii="Times New Roman" w:hAnsi="Times New Roman"/>
          <w:bCs/>
          <w:sz w:val="24"/>
          <w:szCs w:val="24"/>
        </w:rPr>
        <w:t xml:space="preserve"> dell’art. 73 legge n. 98 del 2013</w:t>
      </w:r>
      <w:r w:rsidRPr="000609E2">
        <w:rPr>
          <w:rFonts w:ascii="Times New Roman" w:hAnsi="Times New Roman"/>
          <w:bCs/>
          <w:sz w:val="24"/>
          <w:szCs w:val="24"/>
        </w:rPr>
        <w:t>, costituisce titolo per l'accesso al concorso per magistrato ordinario, a norma dell'articolo 2 del decreto legislativo 5 aprile 2006, n. 160, e successive modificazioni. Costituisce altres</w:t>
      </w:r>
      <w:r w:rsidR="00A04B74">
        <w:rPr>
          <w:rFonts w:ascii="Times New Roman" w:hAnsi="Times New Roman"/>
          <w:bCs/>
          <w:sz w:val="24"/>
          <w:szCs w:val="24"/>
        </w:rPr>
        <w:t>ì</w:t>
      </w:r>
      <w:r w:rsidRPr="000609E2">
        <w:rPr>
          <w:rFonts w:ascii="Times New Roman" w:hAnsi="Times New Roman"/>
          <w:bCs/>
          <w:sz w:val="24"/>
          <w:szCs w:val="24"/>
        </w:rPr>
        <w:t xml:space="preserve"> titolo idoneo per l'accesso al concorso per magistrato ordinario lo svolgimento del tirocinio professionale per diciotto mesi presso l'Avvocatura dello Stato, sempre che sussistano i requisiti di merito di cui al comma 1 e che sia attestato </w:t>
      </w:r>
      <w:r w:rsidR="00A04B74">
        <w:rPr>
          <w:rFonts w:ascii="Times New Roman" w:hAnsi="Times New Roman"/>
          <w:bCs/>
          <w:sz w:val="24"/>
          <w:szCs w:val="24"/>
        </w:rPr>
        <w:t xml:space="preserve">l'esito positivo del tirocinio. </w:t>
      </w:r>
      <w:r w:rsidRPr="000609E2">
        <w:rPr>
          <w:rFonts w:ascii="Times New Roman" w:hAnsi="Times New Roman"/>
          <w:bCs/>
          <w:sz w:val="24"/>
          <w:szCs w:val="24"/>
        </w:rPr>
        <w:t xml:space="preserve">Per l'accesso alla professione di avvocato e di notaio l'esito positivo dello stage di cui al presente articolo </w:t>
      </w:r>
      <w:r w:rsidR="00A04B74">
        <w:rPr>
          <w:rFonts w:ascii="Times New Roman" w:hAnsi="Times New Roman"/>
          <w:bCs/>
          <w:sz w:val="24"/>
          <w:szCs w:val="24"/>
        </w:rPr>
        <w:t>è</w:t>
      </w:r>
      <w:r w:rsidRPr="000609E2">
        <w:rPr>
          <w:rFonts w:ascii="Times New Roman" w:hAnsi="Times New Roman"/>
          <w:bCs/>
          <w:sz w:val="24"/>
          <w:szCs w:val="24"/>
        </w:rPr>
        <w:t xml:space="preserve"> valutato per il periodo di un anno ai fini del compimento del periodo di tirocinio professionale ed </w:t>
      </w:r>
      <w:r w:rsidR="00A04B74">
        <w:rPr>
          <w:rFonts w:ascii="Times New Roman" w:hAnsi="Times New Roman"/>
          <w:bCs/>
          <w:sz w:val="24"/>
          <w:szCs w:val="24"/>
        </w:rPr>
        <w:t>è</w:t>
      </w:r>
      <w:r w:rsidRPr="000609E2">
        <w:rPr>
          <w:rFonts w:ascii="Times New Roman" w:hAnsi="Times New Roman"/>
          <w:bCs/>
          <w:sz w:val="24"/>
          <w:szCs w:val="24"/>
        </w:rPr>
        <w:t xml:space="preserve"> valutato per il medesimo periodo ai fini della frequenza dei corsi della scuola di specializzazione per le professioni legali, fermo il superamento delle verifiche intermedie e delle prove finali d'esame di cui all'articolo 16 del decreto legislativo 17 novembre 1997, n. 398. </w:t>
      </w:r>
    </w:p>
    <w:p w:rsidR="00A04B74" w:rsidRDefault="000609E2" w:rsidP="009C3E80">
      <w:pPr>
        <w:spacing w:before="108" w:after="108" w:line="319" w:lineRule="auto"/>
        <w:jc w:val="both"/>
        <w:rPr>
          <w:rFonts w:ascii="Times New Roman" w:hAnsi="Times New Roman"/>
          <w:bCs/>
          <w:sz w:val="24"/>
          <w:szCs w:val="24"/>
        </w:rPr>
      </w:pPr>
      <w:r w:rsidRPr="000609E2">
        <w:rPr>
          <w:rFonts w:ascii="Times New Roman" w:hAnsi="Times New Roman"/>
          <w:bCs/>
          <w:sz w:val="24"/>
          <w:szCs w:val="24"/>
        </w:rPr>
        <w:t>L'esito positivo dello stage costituisce titolo di preferenza a parit</w:t>
      </w:r>
      <w:r w:rsidR="00A04B74">
        <w:rPr>
          <w:rFonts w:ascii="Times New Roman" w:hAnsi="Times New Roman"/>
          <w:bCs/>
          <w:sz w:val="24"/>
          <w:szCs w:val="24"/>
        </w:rPr>
        <w:t>à</w:t>
      </w:r>
      <w:r w:rsidRPr="000609E2">
        <w:rPr>
          <w:rFonts w:ascii="Times New Roman" w:hAnsi="Times New Roman"/>
          <w:bCs/>
          <w:sz w:val="24"/>
          <w:szCs w:val="24"/>
        </w:rPr>
        <w:t xml:space="preserve"> di merito, a norma dell'articolo 5 del decreto del Presidente della Repubblica 9 maggio 1994, n. 487, nei concorsi indetti dall'amministrazione della giustizia, dall'amministrazione della giustizia amministrativa e dall'Avvocatura dello Stato. Per i concorsi indetti da altre amministrazioni dello Stato l'esito positivo del periodo di formazione costituisce titolo di preferenza a parit</w:t>
      </w:r>
      <w:r w:rsidR="00A04B74">
        <w:rPr>
          <w:rFonts w:ascii="Times New Roman" w:hAnsi="Times New Roman"/>
          <w:bCs/>
          <w:sz w:val="24"/>
          <w:szCs w:val="24"/>
        </w:rPr>
        <w:t>à</w:t>
      </w:r>
      <w:r w:rsidRPr="000609E2">
        <w:rPr>
          <w:rFonts w:ascii="Times New Roman" w:hAnsi="Times New Roman"/>
          <w:bCs/>
          <w:sz w:val="24"/>
          <w:szCs w:val="24"/>
        </w:rPr>
        <w:t xml:space="preserve"> di titoli e di merito. </w:t>
      </w:r>
    </w:p>
    <w:p w:rsidR="00A04B74" w:rsidRDefault="000609E2" w:rsidP="009C3E80">
      <w:pPr>
        <w:spacing w:before="108" w:after="108" w:line="319" w:lineRule="auto"/>
        <w:jc w:val="both"/>
        <w:rPr>
          <w:rFonts w:ascii="Times New Roman" w:hAnsi="Times New Roman"/>
          <w:bCs/>
          <w:sz w:val="24"/>
          <w:szCs w:val="24"/>
        </w:rPr>
      </w:pPr>
      <w:r w:rsidRPr="000609E2">
        <w:rPr>
          <w:rFonts w:ascii="Times New Roman" w:hAnsi="Times New Roman"/>
          <w:bCs/>
          <w:sz w:val="24"/>
          <w:szCs w:val="24"/>
        </w:rPr>
        <w:t xml:space="preserve">L'esito positivo dello stage costituisce titolo di preferenza per la nomina a giudice onorario di tribunale e a vice procuratore onorario. </w:t>
      </w:r>
    </w:p>
    <w:p w:rsidR="00A04B74" w:rsidRDefault="00A04B74" w:rsidP="009C3E80">
      <w:pPr>
        <w:spacing w:before="108" w:after="108" w:line="319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 Tirocinanti sono tenuti a rispettare gli orari concordati con il magistrato affidatario e a rispettare le norme in materia di igiene e sicurezza.</w:t>
      </w:r>
    </w:p>
    <w:p w:rsidR="0084284D" w:rsidRDefault="0084284D" w:rsidP="009C3E80">
      <w:pPr>
        <w:spacing w:before="108" w:after="108" w:line="319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Il Coordinatore dei tirocinanti è il procuratore aggiunto dott. Fabio Scavone.</w:t>
      </w:r>
    </w:p>
    <w:p w:rsidR="0084284D" w:rsidRDefault="0084284D" w:rsidP="009C3E80">
      <w:pPr>
        <w:spacing w:before="108" w:after="108" w:line="319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Maggiori informazioni possono essere richieste alla segreteria del procuratore o del procuratore aggiunto, in particolare alla cancelliera dott.ssa Simona Nocito (telefono 0931.752605; simona.nocito@giustizia.it).</w:t>
      </w:r>
    </w:p>
    <w:p w:rsidR="0001115F" w:rsidRDefault="0001115F" w:rsidP="009C3E80">
      <w:pPr>
        <w:spacing w:before="108" w:after="108" w:line="319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616C1" w:rsidRDefault="00A616C1" w:rsidP="009C3E80">
      <w:pPr>
        <w:spacing w:before="108" w:after="108" w:line="319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616C1" w:rsidRDefault="00A616C1" w:rsidP="009C3E80">
      <w:pPr>
        <w:spacing w:before="108" w:after="108" w:line="319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616C1" w:rsidRDefault="00A616C1" w:rsidP="009C3E80">
      <w:pPr>
        <w:spacing w:before="108" w:after="108" w:line="319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616C1" w:rsidRDefault="00A616C1" w:rsidP="009C3E80">
      <w:pPr>
        <w:spacing w:before="108" w:after="108" w:line="319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616C1" w:rsidRDefault="00A616C1" w:rsidP="009C3E80">
      <w:pPr>
        <w:spacing w:before="108" w:after="108" w:line="319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616C1" w:rsidRDefault="00A616C1" w:rsidP="009C3E80">
      <w:pPr>
        <w:spacing w:before="108" w:after="108" w:line="319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616C1" w:rsidRDefault="00A616C1" w:rsidP="009C3E80">
      <w:pPr>
        <w:spacing w:before="108" w:after="108" w:line="319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616C1" w:rsidRDefault="00A616C1" w:rsidP="009C3E80">
      <w:pPr>
        <w:spacing w:before="108" w:after="108" w:line="319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1115F" w:rsidRPr="0001115F" w:rsidRDefault="0001115F" w:rsidP="0001115F">
      <w:pPr>
        <w:spacing w:before="108" w:after="108" w:line="31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1115F">
        <w:rPr>
          <w:rFonts w:ascii="Times New Roman" w:hAnsi="Times New Roman"/>
          <w:b/>
          <w:bCs/>
          <w:sz w:val="24"/>
          <w:szCs w:val="24"/>
        </w:rPr>
        <w:t xml:space="preserve">MANSIONARIO DELLE ATTIVITÀ DA SVOLGERE DURANTE IL TIROCINIO PRESSO LA PROCURA DELLA REPUBBLICA DI </w:t>
      </w:r>
      <w:r>
        <w:rPr>
          <w:rFonts w:ascii="Times New Roman" w:hAnsi="Times New Roman"/>
          <w:b/>
          <w:bCs/>
          <w:sz w:val="24"/>
          <w:szCs w:val="24"/>
        </w:rPr>
        <w:t>SIRACUS</w:t>
      </w:r>
      <w:r w:rsidRPr="0001115F">
        <w:rPr>
          <w:rFonts w:ascii="Times New Roman" w:hAnsi="Times New Roman"/>
          <w:b/>
          <w:bCs/>
          <w:sz w:val="24"/>
          <w:szCs w:val="24"/>
        </w:rPr>
        <w:t>A</w:t>
      </w:r>
    </w:p>
    <w:p w:rsidR="0001115F" w:rsidRPr="0001115F" w:rsidRDefault="0001115F" w:rsidP="0001115F">
      <w:pPr>
        <w:spacing w:before="108" w:after="108" w:line="319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1115F" w:rsidRPr="0001115F" w:rsidRDefault="0001115F" w:rsidP="0001115F">
      <w:pPr>
        <w:spacing w:before="108" w:after="108" w:line="319" w:lineRule="auto"/>
        <w:jc w:val="both"/>
        <w:rPr>
          <w:rFonts w:ascii="Times New Roman" w:hAnsi="Times New Roman"/>
          <w:bCs/>
          <w:sz w:val="24"/>
          <w:szCs w:val="24"/>
        </w:rPr>
      </w:pPr>
      <w:r w:rsidRPr="0001115F">
        <w:rPr>
          <w:rFonts w:ascii="Times New Roman" w:hAnsi="Times New Roman"/>
          <w:bCs/>
          <w:sz w:val="24"/>
          <w:szCs w:val="24"/>
        </w:rPr>
        <w:t>Oltre alla partecipazione obbligatoria ai corsi di formazione decentrata previsti specificamente per i tirocinanti, gli stessi possono partecipare ai corsi di formazione decentrata previsti per i magistrati in tirocinio.</w:t>
      </w:r>
    </w:p>
    <w:p w:rsidR="00A616C1" w:rsidRDefault="00A616C1" w:rsidP="00A616C1">
      <w:pPr>
        <w:spacing w:before="108" w:after="108" w:line="319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 tirocinanti ammessi allo stage formativo sono assegnati ad un magistrato affidatario per svolgere le seguenti attività: 1) attività preparatorie dell’udienza, studio dei fascicoli e assistenza al magistrato affidatario anche in udienza; 2) verifica dell’esatta trasmissione da parte della segreteria di tutti i fascicoli delle udienze; 3) riordino e verifica della completezza degli atti del fascicolo di ufficio (verbali di udienze, provvedimenti, scritti difensivi e quant’altro); 4) preparazione, previa discussione col magistrato affidatario della scheda del procedimento in cui sono sintetizzati l’oggetto dell’imputazione, le questioni preliminari e le principali questioni di fatto</w:t>
      </w:r>
      <w:r w:rsidR="00F9194D">
        <w:rPr>
          <w:rFonts w:ascii="Times New Roman" w:hAnsi="Times New Roman"/>
          <w:bCs/>
          <w:sz w:val="24"/>
          <w:szCs w:val="24"/>
        </w:rPr>
        <w:t>, in tema di prova</w:t>
      </w:r>
      <w:r>
        <w:rPr>
          <w:rFonts w:ascii="Times New Roman" w:hAnsi="Times New Roman"/>
          <w:bCs/>
          <w:sz w:val="24"/>
          <w:szCs w:val="24"/>
        </w:rPr>
        <w:t xml:space="preserve"> e di diritto; 5) in udienza sotto la direzione del magistrato affidatario, esame delle questioni dibattute e resoconto delle attività svolte; 6) studio dei fascicoli, esame degli atti in senso cronologico e logico e predisposizione di una sintetica relazione; 7) predisposizione di una bozza di provvediment</w:t>
      </w:r>
      <w:r w:rsidR="00F9194D">
        <w:rPr>
          <w:rFonts w:ascii="Times New Roman" w:hAnsi="Times New Roman"/>
          <w:bCs/>
          <w:sz w:val="24"/>
          <w:szCs w:val="24"/>
        </w:rPr>
        <w:t>o</w:t>
      </w:r>
      <w:r>
        <w:rPr>
          <w:rFonts w:ascii="Times New Roman" w:hAnsi="Times New Roman"/>
          <w:bCs/>
          <w:sz w:val="24"/>
          <w:szCs w:val="24"/>
        </w:rPr>
        <w:t xml:space="preserve">, previsa discussione e studio degli atti col magistrato affidatario; 8) ricerche  e approfondimenti giurisprudenziali e dottrinali anche con l’uso degli strumenti informatici; 9) partecipazione ai corsi della formazione decentrata. </w:t>
      </w:r>
    </w:p>
    <w:p w:rsidR="0001115F" w:rsidRPr="0001115F" w:rsidRDefault="0001115F" w:rsidP="0001115F">
      <w:pPr>
        <w:spacing w:before="108" w:after="108" w:line="319" w:lineRule="auto"/>
        <w:jc w:val="both"/>
        <w:rPr>
          <w:rFonts w:ascii="Times New Roman" w:hAnsi="Times New Roman"/>
          <w:bCs/>
          <w:sz w:val="24"/>
          <w:szCs w:val="24"/>
        </w:rPr>
      </w:pPr>
      <w:r w:rsidRPr="0001115F">
        <w:rPr>
          <w:rFonts w:ascii="Times New Roman" w:hAnsi="Times New Roman"/>
          <w:bCs/>
          <w:sz w:val="24"/>
          <w:szCs w:val="24"/>
        </w:rPr>
        <w:t>I tirocinanti partecipano, almeno due volte al mese, ad un’udienza dibattimentale, in relazione alla quale svolgono, su indicazione del magistrato affidatario: attività di ricerca – anche a mezzo dei supporti informatici a disposizione dell’ufficio – delle fonti normative, della giurisprudenza e/o della dottrina funzionali alla risoluzione dei singoli casi; attività di preparazione dell’esame o controesame di testi e imputati; studio delle prove raccolte in vista prima del compimento di attività integrative di indagine o dell’elaborazione di richieste ex art. 507 c.p.p. e successivamente in vista dell’elaborazione dello schema di requisitoria.</w:t>
      </w:r>
    </w:p>
    <w:p w:rsidR="0001115F" w:rsidRPr="0001115F" w:rsidRDefault="0001115F" w:rsidP="0001115F">
      <w:pPr>
        <w:spacing w:before="108" w:after="108" w:line="319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</w:t>
      </w:r>
      <w:r w:rsidRPr="0001115F">
        <w:rPr>
          <w:rFonts w:ascii="Times New Roman" w:hAnsi="Times New Roman"/>
          <w:bCs/>
          <w:sz w:val="24"/>
          <w:szCs w:val="24"/>
        </w:rPr>
        <w:t>ell’attività di tirocinio</w:t>
      </w:r>
      <w:r>
        <w:rPr>
          <w:rFonts w:ascii="Times New Roman" w:hAnsi="Times New Roman"/>
          <w:bCs/>
          <w:sz w:val="24"/>
          <w:szCs w:val="24"/>
        </w:rPr>
        <w:t xml:space="preserve"> essenziale sarà la lettura e l’</w:t>
      </w:r>
      <w:r w:rsidRPr="0001115F">
        <w:rPr>
          <w:rFonts w:ascii="Times New Roman" w:hAnsi="Times New Roman"/>
          <w:bCs/>
          <w:sz w:val="24"/>
          <w:szCs w:val="24"/>
        </w:rPr>
        <w:t>analisi delle sentenze difformi dalle richieste del pubblico ministero emesse dal giudice monocratico per le tipologie di reato individuate da</w:t>
      </w:r>
      <w:r w:rsidR="00A616C1">
        <w:rPr>
          <w:rFonts w:ascii="Times New Roman" w:hAnsi="Times New Roman"/>
          <w:bCs/>
          <w:sz w:val="24"/>
          <w:szCs w:val="24"/>
        </w:rPr>
        <w:t>l</w:t>
      </w:r>
      <w:r w:rsidRPr="0001115F">
        <w:rPr>
          <w:rFonts w:ascii="Times New Roman" w:hAnsi="Times New Roman"/>
          <w:bCs/>
          <w:sz w:val="24"/>
          <w:szCs w:val="24"/>
        </w:rPr>
        <w:t xml:space="preserve"> </w:t>
      </w:r>
      <w:r w:rsidR="00A616C1">
        <w:rPr>
          <w:rFonts w:ascii="Times New Roman" w:hAnsi="Times New Roman"/>
          <w:bCs/>
          <w:sz w:val="24"/>
          <w:szCs w:val="24"/>
        </w:rPr>
        <w:t>magistrato affidatario</w:t>
      </w:r>
      <w:r w:rsidRPr="0001115F">
        <w:rPr>
          <w:rFonts w:ascii="Times New Roman" w:hAnsi="Times New Roman"/>
          <w:bCs/>
          <w:sz w:val="24"/>
          <w:szCs w:val="24"/>
        </w:rPr>
        <w:t xml:space="preserve">, con particolare riguardo ai reati per i quali è prevista l’udienza preliminare. All’esito di tale attività, e previa discussione con il magistrato affidatario, il tirocinante provvederà alla redazione di scheda di appello per la proposizione dell’eventuale impugnazione. </w:t>
      </w:r>
    </w:p>
    <w:p w:rsidR="000E75CC" w:rsidRDefault="000E75CC" w:rsidP="009C3E80">
      <w:pPr>
        <w:spacing w:before="108" w:after="108" w:line="319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31 Ottobre 2016</w:t>
      </w:r>
    </w:p>
    <w:sectPr w:rsidR="000E75CC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FFC" w:rsidRDefault="00800FFC" w:rsidP="000E75CC">
      <w:pPr>
        <w:spacing w:after="0" w:line="240" w:lineRule="auto"/>
      </w:pPr>
      <w:r>
        <w:separator/>
      </w:r>
    </w:p>
  </w:endnote>
  <w:endnote w:type="continuationSeparator" w:id="0">
    <w:p w:rsidR="00800FFC" w:rsidRDefault="00800FFC" w:rsidP="000E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FFC" w:rsidRDefault="00800FFC" w:rsidP="000E75CC">
      <w:pPr>
        <w:spacing w:after="0" w:line="240" w:lineRule="auto"/>
      </w:pPr>
      <w:r>
        <w:separator/>
      </w:r>
    </w:p>
  </w:footnote>
  <w:footnote w:type="continuationSeparator" w:id="0">
    <w:p w:rsidR="00800FFC" w:rsidRDefault="00800FFC" w:rsidP="000E7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311100"/>
      <w:docPartObj>
        <w:docPartGallery w:val="Page Numbers (Top of Page)"/>
        <w:docPartUnique/>
      </w:docPartObj>
    </w:sdtPr>
    <w:sdtEndPr/>
    <w:sdtContent>
      <w:p w:rsidR="000E75CC" w:rsidRDefault="000E75CC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FA4">
          <w:rPr>
            <w:noProof/>
          </w:rPr>
          <w:t>1</w:t>
        </w:r>
        <w:r>
          <w:fldChar w:fldCharType="end"/>
        </w:r>
      </w:p>
    </w:sdtContent>
  </w:sdt>
  <w:p w:rsidR="000E75CC" w:rsidRDefault="000E75C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EBF"/>
    <w:rsid w:val="0001115F"/>
    <w:rsid w:val="00016EBF"/>
    <w:rsid w:val="000609E2"/>
    <w:rsid w:val="000E75CC"/>
    <w:rsid w:val="001D1696"/>
    <w:rsid w:val="00285A8B"/>
    <w:rsid w:val="00462459"/>
    <w:rsid w:val="00674FA4"/>
    <w:rsid w:val="00800FFC"/>
    <w:rsid w:val="0083746C"/>
    <w:rsid w:val="0084284D"/>
    <w:rsid w:val="008849FF"/>
    <w:rsid w:val="009C3E80"/>
    <w:rsid w:val="00A04B74"/>
    <w:rsid w:val="00A616C1"/>
    <w:rsid w:val="00B73EFF"/>
    <w:rsid w:val="00C95AEF"/>
    <w:rsid w:val="00CB5784"/>
    <w:rsid w:val="00E070E7"/>
    <w:rsid w:val="00F06938"/>
    <w:rsid w:val="00F9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3E80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9C3E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i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C3E80"/>
    <w:rPr>
      <w:rFonts w:ascii="Times New Roman" w:eastAsia="Times New Roman" w:hAnsi="Times New Roman" w:cs="Times New Roman"/>
      <w:i/>
      <w:sz w:val="28"/>
      <w:szCs w:val="20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9C3E80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E75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75C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nhideWhenUsed/>
    <w:rsid w:val="000E75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0E75CC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rsid w:val="00A616C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5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5A8B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3E80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9C3E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i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C3E80"/>
    <w:rPr>
      <w:rFonts w:ascii="Times New Roman" w:eastAsia="Times New Roman" w:hAnsi="Times New Roman" w:cs="Times New Roman"/>
      <w:i/>
      <w:sz w:val="28"/>
      <w:szCs w:val="20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9C3E80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E75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75C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nhideWhenUsed/>
    <w:rsid w:val="000E75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0E75CC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rsid w:val="00A616C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5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5A8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a.siracusa@giustizi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rocurasiracusa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curatore.siracusa@giustiziacer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Paolo Giordano</dc:creator>
  <cp:lastModifiedBy>Michele Spinella</cp:lastModifiedBy>
  <cp:revision>2</cp:revision>
  <cp:lastPrinted>2016-10-29T16:45:00Z</cp:lastPrinted>
  <dcterms:created xsi:type="dcterms:W3CDTF">2016-11-02T13:04:00Z</dcterms:created>
  <dcterms:modified xsi:type="dcterms:W3CDTF">2016-11-02T13:04:00Z</dcterms:modified>
</cp:coreProperties>
</file>