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67" w:rsidRPr="00C927F6" w:rsidRDefault="00E47D7E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927F6">
        <w:rPr>
          <w:rFonts w:ascii="Times New Roman" w:hAnsi="Times New Roman" w:cs="Times New Roman"/>
          <w:b/>
        </w:rPr>
        <w:t>BANDO PER TIROCINIO FORMATIVO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informa che presso quest’ufficio è indetto </w:t>
      </w:r>
      <w:r w:rsidRPr="00C927F6">
        <w:rPr>
          <w:rFonts w:ascii="Times New Roman" w:hAnsi="Times New Roman"/>
          <w:bCs/>
          <w:sz w:val="24"/>
          <w:szCs w:val="24"/>
          <w:u w:val="single"/>
        </w:rPr>
        <w:t>interpello per 4 posti di tirocinio formativo teorico-pratico</w:t>
      </w:r>
      <w:r>
        <w:rPr>
          <w:rFonts w:ascii="Times New Roman" w:hAnsi="Times New Roman"/>
          <w:bCs/>
          <w:sz w:val="24"/>
          <w:szCs w:val="24"/>
        </w:rPr>
        <w:t xml:space="preserve"> in affiancamento a magistrati con le modalità di accesso e di attuazione che qui di seguito si specificano.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sensi dell’art. 73 </w:t>
      </w:r>
      <w:proofErr w:type="spellStart"/>
      <w:r w:rsidRPr="009C3E80">
        <w:rPr>
          <w:rFonts w:ascii="Times New Roman" w:hAnsi="Times New Roman"/>
          <w:bCs/>
          <w:sz w:val="24"/>
          <w:szCs w:val="24"/>
        </w:rPr>
        <w:t>d.l.</w:t>
      </w:r>
      <w:proofErr w:type="spellEnd"/>
      <w:r w:rsidRPr="009C3E80">
        <w:rPr>
          <w:rFonts w:ascii="Times New Roman" w:hAnsi="Times New Roman"/>
          <w:bCs/>
          <w:sz w:val="24"/>
          <w:szCs w:val="24"/>
        </w:rPr>
        <w:t xml:space="preserve"> 21.6.2013, n. 69, convertito in legge 9.8.2013, n. 98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927F6">
        <w:rPr>
          <w:rFonts w:ascii="Times New Roman" w:hAnsi="Times New Roman"/>
          <w:bCs/>
          <w:sz w:val="24"/>
          <w:szCs w:val="24"/>
        </w:rPr>
        <w:t xml:space="preserve">tale tirocinio è ammissibile </w:t>
      </w:r>
      <w:r>
        <w:rPr>
          <w:rFonts w:ascii="Times New Roman" w:hAnsi="Times New Roman"/>
          <w:bCs/>
          <w:sz w:val="24"/>
          <w:szCs w:val="24"/>
        </w:rPr>
        <w:t xml:space="preserve">per una sola volta, per i laureati in giurisprudenza </w:t>
      </w:r>
      <w:r w:rsidRPr="000609E2">
        <w:rPr>
          <w:rFonts w:ascii="Times New Roman" w:hAnsi="Times New Roman"/>
          <w:bCs/>
          <w:sz w:val="24"/>
          <w:szCs w:val="24"/>
        </w:rPr>
        <w:t>in possesso dei requisiti di onorabilit</w:t>
      </w:r>
      <w:r>
        <w:rPr>
          <w:rFonts w:ascii="Times New Roman" w:hAnsi="Times New Roman"/>
          <w:bCs/>
          <w:sz w:val="24"/>
          <w:szCs w:val="24"/>
        </w:rPr>
        <w:t>à</w:t>
      </w:r>
      <w:r w:rsidRPr="000609E2">
        <w:rPr>
          <w:rFonts w:ascii="Times New Roman" w:hAnsi="Times New Roman"/>
          <w:bCs/>
          <w:sz w:val="24"/>
          <w:szCs w:val="24"/>
        </w:rPr>
        <w:t xml:space="preserve"> di cui all'articolo 42-ter, secondo comma, lettera g), del regio decreto 30 gennaio 1941, n. 12,</w:t>
      </w:r>
      <w:r>
        <w:rPr>
          <w:rFonts w:ascii="Times New Roman" w:hAnsi="Times New Roman"/>
          <w:bCs/>
          <w:sz w:val="24"/>
          <w:szCs w:val="24"/>
        </w:rPr>
        <w:t xml:space="preserve"> che abbiano conseguito il punteggio non inferiore a 105/110 e una media almeno di 27/30 negli esami di diritto costituzionale, diritto privato, diritto processuale civile, diritto commerciale, diritto penale, diritto processuale penale, diritto del lavoro, diritto amministrativo e che non abbiano compiuto i 30 anni di età, per la durata complessiva di 18 mesi.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E47D7E">
        <w:rPr>
          <w:rFonts w:ascii="Times New Roman" w:hAnsi="Times New Roman"/>
          <w:bCs/>
          <w:sz w:val="24"/>
          <w:szCs w:val="24"/>
          <w:u w:val="single"/>
        </w:rPr>
        <w:t>L’istanza va presentata, entro il 1</w:t>
      </w:r>
      <w:r>
        <w:rPr>
          <w:rFonts w:ascii="Times New Roman" w:hAnsi="Times New Roman"/>
          <w:bCs/>
          <w:sz w:val="24"/>
          <w:szCs w:val="24"/>
          <w:u w:val="single"/>
        </w:rPr>
        <w:t>5</w:t>
      </w:r>
      <w:r w:rsidRPr="00E47D7E">
        <w:rPr>
          <w:rFonts w:ascii="Times New Roman" w:hAnsi="Times New Roman"/>
          <w:bCs/>
          <w:sz w:val="24"/>
          <w:szCs w:val="24"/>
          <w:u w:val="single"/>
        </w:rPr>
        <w:t xml:space="preserve"> gennaio 2017</w:t>
      </w:r>
      <w:r>
        <w:rPr>
          <w:rFonts w:ascii="Times New Roman" w:hAnsi="Times New Roman"/>
          <w:bCs/>
          <w:sz w:val="24"/>
          <w:szCs w:val="24"/>
        </w:rPr>
        <w:t xml:space="preserve"> presso la Segreteria amministrativa di quest’ufficio utilizzando l’apposito modulo che è possibile estrarre nel sito web della Procura della Repubblica di Siracusa (</w:t>
      </w:r>
      <w:hyperlink r:id="rId5" w:history="1">
        <w:r w:rsidRPr="00F9194D">
          <w:rPr>
            <w:rStyle w:val="Collegamentoipertestuale"/>
            <w:rFonts w:ascii="Times New Roman" w:hAnsi="Times New Roman"/>
            <w:sz w:val="24"/>
            <w:szCs w:val="24"/>
          </w:rPr>
          <w:t>http://www.procurasiracusa.it/</w:t>
        </w:r>
      </w:hyperlink>
      <w:r>
        <w:rPr>
          <w:rFonts w:ascii="Times New Roman" w:hAnsi="Times New Roman"/>
          <w:bCs/>
          <w:sz w:val="24"/>
          <w:szCs w:val="24"/>
        </w:rPr>
        <w:t xml:space="preserve">) e indirizzata al Procuratore della Repubblica di Siracusa </w:t>
      </w:r>
      <w:r w:rsidRPr="000609E2">
        <w:rPr>
          <w:rFonts w:ascii="Times New Roman" w:hAnsi="Times New Roman"/>
          <w:bCs/>
          <w:sz w:val="24"/>
          <w:szCs w:val="24"/>
        </w:rPr>
        <w:t xml:space="preserve">con allegata documentazione comprovante il possesso dei requisiti di cui </w:t>
      </w:r>
      <w:r>
        <w:rPr>
          <w:rFonts w:ascii="Times New Roman" w:hAnsi="Times New Roman"/>
          <w:bCs/>
          <w:sz w:val="24"/>
          <w:szCs w:val="24"/>
        </w:rPr>
        <w:t>sopra</w:t>
      </w:r>
      <w:r w:rsidRPr="000609E2">
        <w:rPr>
          <w:rFonts w:ascii="Times New Roman" w:hAnsi="Times New Roman"/>
          <w:bCs/>
          <w:sz w:val="24"/>
          <w:szCs w:val="24"/>
        </w:rPr>
        <w:t>, anche a norma degli articoli 46 e 47 del decreto del Presidente della Repubblica 28 dicembre 2000, n. 445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 w:rsidRPr="0001115F">
        <w:rPr>
          <w:rFonts w:ascii="Times New Roman" w:hAnsi="Times New Roman"/>
          <w:bCs/>
          <w:sz w:val="24"/>
          <w:szCs w:val="24"/>
        </w:rPr>
        <w:t>Alla scadenza del termine</w:t>
      </w:r>
      <w:r>
        <w:rPr>
          <w:rFonts w:ascii="Times New Roman" w:hAnsi="Times New Roman"/>
          <w:bCs/>
          <w:sz w:val="24"/>
          <w:szCs w:val="24"/>
        </w:rPr>
        <w:t>,</w:t>
      </w:r>
      <w:r w:rsidRPr="0001115F">
        <w:rPr>
          <w:rFonts w:ascii="Times New Roman" w:hAnsi="Times New Roman"/>
          <w:bCs/>
          <w:sz w:val="24"/>
          <w:szCs w:val="24"/>
        </w:rPr>
        <w:t xml:space="preserve"> il Procuratore, eventualmente coadiuvato da magistrati dell’ufficio, fissa un colloquio con i candidati finalizzato a valutare l’idoneità soggettiva allo svolgimento del tirocinio in Procura. L’esito del colloquio viene comunicato ai candidati via </w:t>
      </w:r>
      <w:r>
        <w:rPr>
          <w:rFonts w:ascii="Times New Roman" w:hAnsi="Times New Roman"/>
          <w:bCs/>
          <w:sz w:val="24"/>
          <w:szCs w:val="24"/>
        </w:rPr>
        <w:t>e</w:t>
      </w:r>
      <w:r w:rsidRPr="0001115F">
        <w:rPr>
          <w:rFonts w:ascii="Times New Roman" w:hAnsi="Times New Roman"/>
          <w:bCs/>
          <w:sz w:val="24"/>
          <w:szCs w:val="24"/>
        </w:rPr>
        <w:t>mail. Tale forma di comunicazione viene adottata in tutti i casi in cui il candidato o lo stagista debba ricevere informazioni dalla Procura.</w:t>
      </w:r>
    </w:p>
    <w:p w:rsidR="00E47D7E" w:rsidRDefault="00E47D7E" w:rsidP="00E47D7E">
      <w:pPr>
        <w:spacing w:before="108" w:after="108" w:line="31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funzioni </w:t>
      </w:r>
      <w:r w:rsidR="00C927F6">
        <w:rPr>
          <w:rFonts w:ascii="Times New Roman" w:hAnsi="Times New Roman"/>
          <w:bCs/>
          <w:sz w:val="24"/>
          <w:szCs w:val="24"/>
        </w:rPr>
        <w:t xml:space="preserve">e gli obblighi </w:t>
      </w:r>
      <w:r>
        <w:rPr>
          <w:rFonts w:ascii="Times New Roman" w:hAnsi="Times New Roman"/>
          <w:bCs/>
          <w:sz w:val="24"/>
          <w:szCs w:val="24"/>
        </w:rPr>
        <w:t>dello stagista sono stabilit</w:t>
      </w:r>
      <w:r w:rsidR="00C927F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nel documento informativo pubblicato nel sito dell’Ufficio.</w:t>
      </w:r>
    </w:p>
    <w:p w:rsidR="00E47D7E" w:rsidRPr="00C927F6" w:rsidRDefault="00C927F6" w:rsidP="00E47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Siracusa, </w:t>
      </w:r>
      <w:r w:rsidR="00E47D7E" w:rsidRPr="00C927F6">
        <w:rPr>
          <w:rFonts w:ascii="Times New Roman" w:hAnsi="Times New Roman" w:cs="Times New Roman"/>
          <w:sz w:val="24"/>
          <w:szCs w:val="24"/>
        </w:rPr>
        <w:t>9.12.2016</w:t>
      </w:r>
    </w:p>
    <w:sectPr w:rsidR="00E47D7E" w:rsidRPr="00C92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74"/>
    <w:rsid w:val="005B4E74"/>
    <w:rsid w:val="00C927F6"/>
    <w:rsid w:val="00CE2467"/>
    <w:rsid w:val="00D941B5"/>
    <w:rsid w:val="00E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47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4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curasiracus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Paolo Giordano</dc:creator>
  <cp:lastModifiedBy>Michele Spinella</cp:lastModifiedBy>
  <cp:revision>2</cp:revision>
  <dcterms:created xsi:type="dcterms:W3CDTF">2016-12-07T16:54:00Z</dcterms:created>
  <dcterms:modified xsi:type="dcterms:W3CDTF">2016-12-07T16:54:00Z</dcterms:modified>
</cp:coreProperties>
</file>