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B4E" w:rsidRDefault="00CD2B4E" w:rsidP="00CD2B4E">
      <w:pPr>
        <w:pStyle w:val="Titolo2"/>
        <w:shd w:val="clear" w:color="auto" w:fill="FFFFFF"/>
        <w:spacing w:before="0" w:beforeAutospacing="0" w:after="0" w:afterAutospacing="0"/>
        <w:ind w:left="240" w:right="240"/>
        <w:jc w:val="center"/>
        <w:rPr>
          <w:rFonts w:ascii="Arial" w:hAnsi="Arial" w:cs="Arial"/>
          <w:color w:val="536074"/>
          <w:sz w:val="34"/>
          <w:szCs w:val="34"/>
        </w:rPr>
      </w:pPr>
      <w:bookmarkStart w:id="0" w:name="_GoBack"/>
      <w:bookmarkEnd w:id="0"/>
      <w:r>
        <w:rPr>
          <w:rFonts w:ascii="Arial" w:hAnsi="Arial" w:cs="Arial"/>
          <w:color w:val="536074"/>
          <w:sz w:val="34"/>
          <w:szCs w:val="34"/>
        </w:rPr>
        <w:t>DECRETO-LEGGE </w:t>
      </w:r>
      <w:r>
        <w:rPr>
          <w:rFonts w:ascii="Arial" w:hAnsi="Arial" w:cs="Arial"/>
          <w:color w:val="536074"/>
          <w:sz w:val="25"/>
          <w:szCs w:val="25"/>
          <w:bdr w:val="none" w:sz="0" w:space="0" w:color="auto" w:frame="1"/>
        </w:rPr>
        <w:t>1 aprile 2021, n. 44</w:t>
      </w:r>
    </w:p>
    <w:p w:rsidR="00CD2B4E" w:rsidRDefault="00CD2B4E" w:rsidP="00CD2B4E">
      <w:pPr>
        <w:pStyle w:val="Titolo3"/>
        <w:shd w:val="clear" w:color="auto" w:fill="FFFFFF"/>
        <w:spacing w:before="0" w:beforeAutospacing="0" w:after="0" w:afterAutospacing="0" w:line="312" w:lineRule="atLeast"/>
        <w:rPr>
          <w:rFonts w:ascii="Arial" w:hAnsi="Arial" w:cs="Arial"/>
          <w:b w:val="0"/>
          <w:bCs w:val="0"/>
          <w:color w:val="444444"/>
          <w:sz w:val="23"/>
          <w:szCs w:val="23"/>
        </w:rPr>
      </w:pPr>
      <w:r>
        <w:rPr>
          <w:rFonts w:ascii="Arial" w:hAnsi="Arial" w:cs="Arial"/>
          <w:b w:val="0"/>
          <w:bCs w:val="0"/>
          <w:color w:val="444444"/>
          <w:sz w:val="23"/>
          <w:szCs w:val="23"/>
          <w:bdr w:val="none" w:sz="0" w:space="0" w:color="auto" w:frame="1"/>
        </w:rPr>
        <w:t>Misure urgenti per il contenimento dell'epidemia da COVID-19, in materia di vaccinazioni anti SARS-CoV-2, di giustizia e di concorsi pubblici. (21G00056) </w:t>
      </w:r>
      <w:hyperlink r:id="rId8" w:tgtFrame="_blank" w:history="1">
        <w:r>
          <w:rPr>
            <w:rStyle w:val="Collegamentoipertestuale"/>
            <w:rFonts w:ascii="Arial" w:hAnsi="Arial" w:cs="Arial"/>
            <w:b w:val="0"/>
            <w:bCs w:val="0"/>
            <w:color w:val="4A970B"/>
            <w:sz w:val="23"/>
            <w:szCs w:val="23"/>
            <w:bdr w:val="none" w:sz="0" w:space="0" w:color="auto" w:frame="1"/>
          </w:rPr>
          <w:t>(GU Serie Generale n.79 del 01-04-2021)</w:t>
        </w:r>
      </w:hyperlink>
    </w:p>
    <w:p w:rsidR="00CD2B4E" w:rsidRDefault="00CD2B4E" w:rsidP="00D355B4">
      <w:pPr>
        <w:pStyle w:val="NormaleWeb"/>
        <w:jc w:val="both"/>
      </w:pPr>
    </w:p>
    <w:p w:rsidR="00D355B4" w:rsidRPr="007C108B" w:rsidRDefault="00D355B4" w:rsidP="00D355B4">
      <w:pPr>
        <w:pStyle w:val="NormaleWeb"/>
        <w:jc w:val="both"/>
      </w:pPr>
      <w:r w:rsidRPr="007C108B">
        <w:t xml:space="preserve">Visti gli articoli 77 e 87 della Costituzione; </w:t>
      </w:r>
    </w:p>
    <w:p w:rsidR="00D355B4" w:rsidRPr="007C108B" w:rsidRDefault="00D355B4" w:rsidP="00D355B4">
      <w:pPr>
        <w:pStyle w:val="NormaleWeb"/>
        <w:jc w:val="both"/>
      </w:pPr>
      <w:r w:rsidRPr="007C108B">
        <w:t xml:space="preserve">Visti gli articoli 32 e 117, commi 2 e 3, della Costituzione; </w:t>
      </w:r>
    </w:p>
    <w:p w:rsidR="00D355B4" w:rsidRPr="007C108B" w:rsidRDefault="00D355B4" w:rsidP="00D355B4">
      <w:pPr>
        <w:pStyle w:val="NormaleWeb"/>
        <w:jc w:val="both"/>
      </w:pPr>
      <w:r w:rsidRPr="007C108B">
        <w:t xml:space="preserve">Visto l'articolo 16 della Costituzione, che consente limitazioni della libertà di circolazione per ragioni sanitarie; </w:t>
      </w:r>
    </w:p>
    <w:p w:rsidR="00D355B4" w:rsidRPr="007C108B" w:rsidRDefault="00D355B4" w:rsidP="00D355B4">
      <w:pPr>
        <w:pStyle w:val="NormaleWeb"/>
        <w:jc w:val="both"/>
      </w:pPr>
      <w:r w:rsidRPr="007C108B">
        <w:t xml:space="preserve">Visto il </w:t>
      </w:r>
      <w:r w:rsidRPr="007C108B">
        <w:rPr>
          <w:rStyle w:val="linkneltesto"/>
          <w:i w:val="0"/>
        </w:rPr>
        <w:t>decreto-legge 25 marzo 2020, n. 19</w:t>
      </w:r>
      <w:r w:rsidRPr="007C108B">
        <w:t xml:space="preserve">, convertito, con modificazioni, dalla </w:t>
      </w:r>
      <w:r w:rsidRPr="007C108B">
        <w:rPr>
          <w:rStyle w:val="linkneltesto"/>
          <w:i w:val="0"/>
        </w:rPr>
        <w:t>legge 22 maggio 2020, n. 35</w:t>
      </w:r>
      <w:r w:rsidRPr="007C108B">
        <w:t xml:space="preserve">, recante «Misure urgenti per fronteggiare l'emergenza epidemiologica da COVID-19»; </w:t>
      </w:r>
    </w:p>
    <w:p w:rsidR="00D355B4" w:rsidRPr="007C108B" w:rsidRDefault="00D355B4" w:rsidP="00D355B4">
      <w:pPr>
        <w:pStyle w:val="NormaleWeb"/>
        <w:jc w:val="both"/>
      </w:pPr>
      <w:r w:rsidRPr="007C108B">
        <w:t xml:space="preserve">Visto il </w:t>
      </w:r>
      <w:r w:rsidRPr="007C108B">
        <w:rPr>
          <w:rStyle w:val="linkneltesto"/>
          <w:i w:val="0"/>
        </w:rPr>
        <w:t>decreto-legge 16 maggio 2020, n. 33</w:t>
      </w:r>
      <w:r w:rsidRPr="007C108B">
        <w:t xml:space="preserve">, convertito, con modificazioni, dalla </w:t>
      </w:r>
      <w:r w:rsidRPr="007C108B">
        <w:rPr>
          <w:rStyle w:val="linkneltesto"/>
          <w:i w:val="0"/>
        </w:rPr>
        <w:t>legge 14 luglio 2020, n. 74</w:t>
      </w:r>
      <w:r w:rsidRPr="007C108B">
        <w:t xml:space="preserve">, recante «Ulteriori misure urgenti per fronteggiare l'emergenza epidemiologica da COVID-19»; </w:t>
      </w:r>
    </w:p>
    <w:p w:rsidR="00B4141A" w:rsidRPr="007C108B" w:rsidRDefault="00B4141A" w:rsidP="00D355B4">
      <w:pPr>
        <w:pStyle w:val="NormaleWeb"/>
        <w:jc w:val="both"/>
      </w:pPr>
      <w:r w:rsidRPr="007C108B">
        <w:t xml:space="preserve">Visto il decreto-legge 28 ottobre 2020, n. 137, convertito, con modificazioni, dalla legge 18 dicembre 2020, n. </w:t>
      </w:r>
      <w:r w:rsidR="002F7B04" w:rsidRPr="007C108B">
        <w:t>1</w:t>
      </w:r>
      <w:r w:rsidRPr="007C108B">
        <w:t>76, recante «Ulteriori misure urgenti in materia di tutela della salute, sostegno ai lavoratori e alle imprese, giustizia e sicurezza, connesse all'emergenza epidemiologica da COVID-19»; </w:t>
      </w:r>
    </w:p>
    <w:p w:rsidR="00D355B4" w:rsidRPr="007C108B" w:rsidRDefault="00D355B4" w:rsidP="00D355B4">
      <w:pPr>
        <w:pStyle w:val="NormaleWeb"/>
        <w:jc w:val="both"/>
      </w:pPr>
      <w:r w:rsidRPr="007C108B">
        <w:t xml:space="preserve">Visto il </w:t>
      </w:r>
      <w:r w:rsidRPr="007C108B">
        <w:rPr>
          <w:rStyle w:val="linkneltesto"/>
          <w:i w:val="0"/>
        </w:rPr>
        <w:t>decreto-legge 14 gennaio 2021, n. 2</w:t>
      </w:r>
      <w:r w:rsidRPr="007C108B">
        <w:t xml:space="preserve">, convertito, con modificazioni, dalla </w:t>
      </w:r>
      <w:r w:rsidRPr="007C108B">
        <w:rPr>
          <w:rStyle w:val="linkneltesto"/>
          <w:i w:val="0"/>
        </w:rPr>
        <w:t>legge 12 marzo 2021, n. 29</w:t>
      </w:r>
      <w:r w:rsidRPr="007C108B">
        <w:t>, recante «Ulteriori disposizioni urgenti in materia di contenimento e prevenzione dell'emergenza epidemiologica da COVID-19 e di svolgimento delle elezioni per l'anno 2021»;</w:t>
      </w:r>
    </w:p>
    <w:p w:rsidR="00D355B4" w:rsidRPr="007C108B" w:rsidRDefault="00D355B4" w:rsidP="00D355B4">
      <w:pPr>
        <w:pStyle w:val="NormaleWeb"/>
        <w:jc w:val="both"/>
      </w:pPr>
      <w:r w:rsidRPr="007C108B">
        <w:t>Visto il decreto-legge 13 marzo 2021, n. 30</w:t>
      </w:r>
      <w:r w:rsidRPr="007C108B">
        <w:rPr>
          <w:i/>
        </w:rPr>
        <w:t xml:space="preserve">, </w:t>
      </w:r>
      <w:r w:rsidRPr="007C108B">
        <w:t>recante «</w:t>
      </w:r>
      <w:r w:rsidRPr="007C108B">
        <w:rPr>
          <w:bCs/>
        </w:rPr>
        <w:t>Misure urgenti per fronteggiare la diffusione del COVID-19 e interventi di sostegno per lavoratori con figli minori in didattica a distanza o in quarantena</w:t>
      </w:r>
      <w:r w:rsidRPr="007C108B">
        <w:t>»;</w:t>
      </w:r>
    </w:p>
    <w:p w:rsidR="00B947BE" w:rsidRPr="007C108B" w:rsidRDefault="00B947BE" w:rsidP="00B947BE">
      <w:pPr>
        <w:pStyle w:val="NormaleWeb"/>
        <w:jc w:val="both"/>
      </w:pPr>
      <w:r w:rsidRPr="007C108B">
        <w:t>Visto il decreto del Presidente del Consiglio dei ministri 2 marzo 2021 recante «Ulteriori disposizioni attuative del decreto-legge 25 marzo 2020, n. 19, convertito, con modificazioni, dalla legge 22 maggio 2020, n. 35, recante «Misure urgenti per fronteggiare l'emergenza epidemiologica da COVID-19», del decreto-legge 16 maggio 2020, n. 33, convertito, con modificazioni, dalla legge 14 luglio 2020, n. 74, recante «Ulteriori misure urgenti per fronteggiare l'emergenza epidemiologica da COVID-19», e del decreto-legge 23 febbraio 2021, n. 15, recante «Ulteriori disposizioni urgenti in materia di spostamenti sul territorio nazionale per il contenimento dell'emergenza epidemiologica da COVID-19».</w:t>
      </w:r>
    </w:p>
    <w:p w:rsidR="00D355B4" w:rsidRPr="007C108B" w:rsidRDefault="00D355B4" w:rsidP="00D355B4">
      <w:pPr>
        <w:pStyle w:val="NormaleWeb"/>
        <w:jc w:val="both"/>
      </w:pPr>
      <w:r w:rsidRPr="007C108B">
        <w:t xml:space="preserve">Viste le </w:t>
      </w:r>
      <w:r w:rsidRPr="007C108B">
        <w:rPr>
          <w:rStyle w:val="linkneltesto"/>
          <w:i w:val="0"/>
        </w:rPr>
        <w:t>delibere del Consiglio dei ministri del 31 gennaio 2020</w:t>
      </w:r>
      <w:r w:rsidRPr="007C108B">
        <w:rPr>
          <w:i/>
        </w:rPr>
        <w:t xml:space="preserve">, </w:t>
      </w:r>
      <w:r w:rsidRPr="007C108B">
        <w:rPr>
          <w:rStyle w:val="linkneltesto"/>
          <w:i w:val="0"/>
        </w:rPr>
        <w:t>del 29 luglio 2020</w:t>
      </w:r>
      <w:r w:rsidRPr="007C108B">
        <w:rPr>
          <w:i/>
        </w:rPr>
        <w:t xml:space="preserve">, </w:t>
      </w:r>
      <w:r w:rsidRPr="007C108B">
        <w:rPr>
          <w:rStyle w:val="linkneltesto"/>
          <w:i w:val="0"/>
        </w:rPr>
        <w:t>del 7 ottobre 2020</w:t>
      </w:r>
      <w:r w:rsidRPr="007C108B">
        <w:rPr>
          <w:i/>
        </w:rPr>
        <w:t xml:space="preserve"> e </w:t>
      </w:r>
      <w:r w:rsidRPr="007C108B">
        <w:rPr>
          <w:rStyle w:val="linkneltesto"/>
          <w:i w:val="0"/>
        </w:rPr>
        <w:t>del 13 gennaio 2021</w:t>
      </w:r>
      <w:r w:rsidRPr="007C108B">
        <w:t xml:space="preserve">, con le quali è stato dichiarato e prorogato lo stato di emergenza sul territorio nazionale relativo al rischio sanitario connesso all'insorgenza di patologie derivanti da agenti virali trasmissibili; </w:t>
      </w:r>
    </w:p>
    <w:p w:rsidR="00D355B4" w:rsidRPr="007C108B" w:rsidRDefault="00D355B4" w:rsidP="00D355B4">
      <w:pPr>
        <w:pStyle w:val="NormaleWeb"/>
        <w:jc w:val="both"/>
      </w:pPr>
      <w:r w:rsidRPr="007C108B">
        <w:t xml:space="preserve">Vista la dichiarazione dell'Organizzazione mondiale della sanità dell'11 marzo 2020 con la quale l'epidemia da COVID-19 è stata valutata come «pandemia» in considerazione dei livelli di diffusività e gravità raggiunti a livello globale; </w:t>
      </w:r>
    </w:p>
    <w:p w:rsidR="00D355B4" w:rsidRPr="007C108B" w:rsidRDefault="00D355B4" w:rsidP="00D355B4">
      <w:pPr>
        <w:pStyle w:val="NormaleWeb"/>
        <w:jc w:val="both"/>
      </w:pPr>
      <w:r w:rsidRPr="007C108B">
        <w:lastRenderedPageBreak/>
        <w:t xml:space="preserve">Considerato l'evolversi della situazione epidemiologica e il carattere particolarmente diffusivo dell'epidemia; </w:t>
      </w:r>
    </w:p>
    <w:p w:rsidR="00D355B4" w:rsidRPr="007C108B" w:rsidRDefault="00D355B4" w:rsidP="00D355B4">
      <w:pPr>
        <w:pStyle w:val="NormaleWeb"/>
        <w:jc w:val="both"/>
      </w:pPr>
      <w:r w:rsidRPr="007C108B">
        <w:t xml:space="preserve">Ritenuta la straordinaria necessità e urgenza di integrare il quadro delle vigenti misure di contenimento alla diffusione del predetto virus, adottando adeguate e immediate misure di prevenzione e contrasto all'aggravamento dell'emergenza epidemiologica; </w:t>
      </w:r>
    </w:p>
    <w:p w:rsidR="00F261B3" w:rsidRPr="007C108B" w:rsidRDefault="00EF1A06" w:rsidP="00F261B3">
      <w:pPr>
        <w:pStyle w:val="NormaleWeb"/>
        <w:jc w:val="both"/>
      </w:pPr>
      <w:r w:rsidRPr="007C108B">
        <w:t>Ritenuta la straordinaria necessità ed urgenza di emanare disposizioni per garantire in maniera omogenea sul territorio nazionale le attività dirette al contenimento dell’epidemia e alla riduzione dei rischi per la salute pubblica, con riferimento soprattutto alle categorie più fragili, anche alla luce dei dati e delle conoscenze medico-scientifiche acquisite per fronteggiare l’epidemia da C</w:t>
      </w:r>
      <w:r w:rsidR="00DA24C2" w:rsidRPr="007C108B">
        <w:t>OVID-</w:t>
      </w:r>
      <w:r w:rsidRPr="007C108B">
        <w:t>19 e degli impegni assunti, anche in sede internazionale, in termini di profilassi e di copertura vaccinale;</w:t>
      </w:r>
      <w:r w:rsidR="00F261B3" w:rsidRPr="007C108B">
        <w:t xml:space="preserve"> </w:t>
      </w:r>
    </w:p>
    <w:p w:rsidR="00F261B3" w:rsidRPr="007C108B" w:rsidRDefault="00F261B3" w:rsidP="00F261B3">
      <w:pPr>
        <w:pStyle w:val="NormaleWeb"/>
        <w:jc w:val="both"/>
      </w:pPr>
      <w:r w:rsidRPr="007C108B">
        <w:t>Ritenuto necessario disporre misure inderogabili per assicurare su tutto il territorio nazionale lo svolgimento delle attività scolastiche e didattiche dei primi gradi dell’istruzione;</w:t>
      </w:r>
    </w:p>
    <w:p w:rsidR="00EF1A06" w:rsidRPr="007C108B" w:rsidRDefault="00EF1A06" w:rsidP="00EF1A06">
      <w:pPr>
        <w:pStyle w:val="NormaleWeb"/>
        <w:jc w:val="both"/>
      </w:pPr>
      <w:r w:rsidRPr="007C108B">
        <w:t>Considerata la straordinaria necessità e urgenza di accrescere e migliorare la capacità di riposta del settore pubblico alle esigenze del Paese anche attraverso la semplificazione e la maggiore celerità delle procedure concorsuali;</w:t>
      </w:r>
    </w:p>
    <w:p w:rsidR="00EF1A06" w:rsidRPr="007C108B" w:rsidRDefault="00EF1A06" w:rsidP="00EF1A06">
      <w:pPr>
        <w:pStyle w:val="NormaleWeb"/>
        <w:jc w:val="both"/>
      </w:pPr>
      <w:r w:rsidRPr="007C108B">
        <w:t>Considerata la necessità di provvedere alla proroga e alla definizione di termini di prossima scadenza al fine di garantire la continuità delle funzioni amministrativa e giurisdizionale;</w:t>
      </w:r>
    </w:p>
    <w:p w:rsidR="00D355B4" w:rsidRPr="007C108B" w:rsidRDefault="00D355B4" w:rsidP="00EF1A06">
      <w:pPr>
        <w:pStyle w:val="NormaleWeb"/>
        <w:jc w:val="both"/>
      </w:pPr>
      <w:r w:rsidRPr="007C108B">
        <w:t>Vista la deliberazione del Consiglio dei ministri, adottata nella riunione del …</w:t>
      </w:r>
      <w:proofErr w:type="gramStart"/>
      <w:r w:rsidRPr="007C108B">
        <w:t>…….</w:t>
      </w:r>
      <w:proofErr w:type="gramEnd"/>
      <w:r w:rsidRPr="007C108B">
        <w:t xml:space="preserve">. 2021; </w:t>
      </w:r>
    </w:p>
    <w:p w:rsidR="00D355B4" w:rsidRPr="007C108B" w:rsidRDefault="00D355B4" w:rsidP="00E217EF">
      <w:pPr>
        <w:pStyle w:val="NormaleWeb"/>
        <w:jc w:val="both"/>
      </w:pPr>
      <w:r w:rsidRPr="007C108B">
        <w:t>Sulla proposta del Presidente del Consiglio dei ministri e de</w:t>
      </w:r>
      <w:r w:rsidR="0078534C">
        <w:t>i</w:t>
      </w:r>
      <w:r w:rsidRPr="007C108B">
        <w:t xml:space="preserve"> Ministr</w:t>
      </w:r>
      <w:r w:rsidR="0078534C">
        <w:t>i</w:t>
      </w:r>
      <w:r w:rsidRPr="007C108B">
        <w:t xml:space="preserve"> della salut</w:t>
      </w:r>
      <w:r w:rsidR="0078534C">
        <w:t>e</w:t>
      </w:r>
      <w:r w:rsidR="00F31859">
        <w:t>, della giustizia, della pubblica amministrazione e del lavoro e delle politiche sociali,</w:t>
      </w:r>
      <w:r w:rsidRPr="007C108B">
        <w:t xml:space="preserve"> </w:t>
      </w:r>
      <w:r w:rsidR="00F31859" w:rsidRPr="00F31859">
        <w:t>di concerto con</w:t>
      </w:r>
      <w:r w:rsidR="00F31859">
        <w:t xml:space="preserve"> il Ministro </w:t>
      </w:r>
      <w:proofErr w:type="gramStart"/>
      <w:r w:rsidR="00F31859">
        <w:t>dell’economia  e</w:t>
      </w:r>
      <w:proofErr w:type="gramEnd"/>
      <w:r w:rsidR="00F31859">
        <w:t xml:space="preserve"> delle finanze</w:t>
      </w:r>
      <w:r w:rsidR="00F31859" w:rsidRPr="00F31859">
        <w:t xml:space="preserve"> </w:t>
      </w:r>
      <w:r w:rsidRPr="00F31859">
        <w:t>;</w:t>
      </w:r>
      <w:r w:rsidRPr="007C108B">
        <w:t xml:space="preserve"> </w:t>
      </w:r>
    </w:p>
    <w:p w:rsidR="00E217EF" w:rsidRPr="007C108B" w:rsidRDefault="00E217EF" w:rsidP="00E217EF">
      <w:pPr>
        <w:pStyle w:val="NormaleWeb"/>
        <w:jc w:val="both"/>
      </w:pPr>
    </w:p>
    <w:p w:rsidR="00D355B4" w:rsidRPr="007C108B" w:rsidRDefault="00D355B4" w:rsidP="00D355B4">
      <w:pPr>
        <w:pStyle w:val="provvc"/>
      </w:pPr>
      <w:r w:rsidRPr="007C108B">
        <w:t>EMANA</w:t>
      </w:r>
    </w:p>
    <w:p w:rsidR="00D355B4" w:rsidRPr="007C108B" w:rsidRDefault="00D355B4" w:rsidP="00D355B4">
      <w:pPr>
        <w:pStyle w:val="provvc"/>
      </w:pPr>
      <w:r w:rsidRPr="007C108B">
        <w:t>il seguente decreto-legge:</w:t>
      </w:r>
    </w:p>
    <w:p w:rsidR="008E1008" w:rsidRPr="007C108B" w:rsidRDefault="008E1008" w:rsidP="00D355B4">
      <w:pPr>
        <w:pStyle w:val="provvc"/>
      </w:pPr>
    </w:p>
    <w:p w:rsidR="008E1008" w:rsidRPr="007C108B" w:rsidRDefault="008E1008" w:rsidP="00D355B4">
      <w:pPr>
        <w:pStyle w:val="provvc"/>
        <w:rPr>
          <w:b/>
        </w:rPr>
      </w:pPr>
      <w:r w:rsidRPr="007C108B">
        <w:rPr>
          <w:b/>
        </w:rPr>
        <w:t>CAPO I</w:t>
      </w:r>
    </w:p>
    <w:p w:rsidR="008E1008" w:rsidRPr="007C108B" w:rsidRDefault="008E1008" w:rsidP="00D355B4">
      <w:pPr>
        <w:pStyle w:val="provvc"/>
        <w:rPr>
          <w:b/>
        </w:rPr>
      </w:pPr>
      <w:r w:rsidRPr="007C108B">
        <w:rPr>
          <w:b/>
        </w:rPr>
        <w:t xml:space="preserve">Misure urgenti per il contenimento dell’epidemia da COVID-19 e in materia di vaccinazioni </w:t>
      </w:r>
      <w:r w:rsidR="009152EC" w:rsidRPr="007C108B">
        <w:rPr>
          <w:b/>
        </w:rPr>
        <w:t xml:space="preserve">anti </w:t>
      </w:r>
      <w:r w:rsidRPr="007C108B">
        <w:rPr>
          <w:b/>
          <w:i/>
        </w:rPr>
        <w:t>SARS-CoV-2</w:t>
      </w:r>
    </w:p>
    <w:p w:rsidR="00E217EF" w:rsidRPr="007C108B" w:rsidRDefault="00E217EF" w:rsidP="00E3521D">
      <w:pPr>
        <w:spacing w:after="0" w:line="240" w:lineRule="auto"/>
        <w:jc w:val="center"/>
        <w:rPr>
          <w:rFonts w:ascii="Times New Roman" w:eastAsia="Times New Roman" w:hAnsi="Times New Roman" w:cs="Times New Roman"/>
          <w:b/>
          <w:bCs/>
          <w:sz w:val="24"/>
          <w:szCs w:val="24"/>
          <w:lang w:eastAsia="it-IT"/>
        </w:rPr>
      </w:pPr>
    </w:p>
    <w:p w:rsidR="00B947BE" w:rsidRPr="007C108B" w:rsidRDefault="00D355B4" w:rsidP="00E3521D">
      <w:pPr>
        <w:spacing w:after="0" w:line="240" w:lineRule="auto"/>
        <w:jc w:val="center"/>
        <w:rPr>
          <w:rFonts w:ascii="Times New Roman" w:eastAsia="Times New Roman" w:hAnsi="Times New Roman" w:cs="Times New Roman"/>
          <w:sz w:val="24"/>
          <w:szCs w:val="24"/>
          <w:lang w:eastAsia="it-IT"/>
        </w:rPr>
      </w:pPr>
      <w:r w:rsidRPr="007C108B">
        <w:rPr>
          <w:rFonts w:ascii="Times New Roman" w:eastAsia="Times New Roman" w:hAnsi="Times New Roman" w:cs="Times New Roman"/>
          <w:b/>
          <w:bCs/>
          <w:sz w:val="24"/>
          <w:szCs w:val="24"/>
          <w:lang w:eastAsia="it-IT"/>
        </w:rPr>
        <w:t>A</w:t>
      </w:r>
      <w:r w:rsidR="00B947BE" w:rsidRPr="007C108B">
        <w:rPr>
          <w:rFonts w:ascii="Times New Roman" w:eastAsia="Times New Roman" w:hAnsi="Times New Roman" w:cs="Times New Roman"/>
          <w:b/>
          <w:bCs/>
          <w:sz w:val="24"/>
          <w:szCs w:val="24"/>
          <w:lang w:eastAsia="it-IT"/>
        </w:rPr>
        <w:t>RT</w:t>
      </w:r>
      <w:r w:rsidRPr="007C108B">
        <w:rPr>
          <w:rFonts w:ascii="Times New Roman" w:eastAsia="Times New Roman" w:hAnsi="Times New Roman" w:cs="Times New Roman"/>
          <w:b/>
          <w:bCs/>
          <w:sz w:val="24"/>
          <w:szCs w:val="24"/>
          <w:lang w:eastAsia="it-IT"/>
        </w:rPr>
        <w:t>. 1</w:t>
      </w:r>
    </w:p>
    <w:p w:rsidR="00D355B4" w:rsidRPr="007C108B" w:rsidRDefault="00E3521D" w:rsidP="005221D0">
      <w:pPr>
        <w:spacing w:after="0" w:line="240" w:lineRule="auto"/>
        <w:jc w:val="center"/>
        <w:rPr>
          <w:rFonts w:ascii="Times New Roman" w:eastAsia="Times New Roman" w:hAnsi="Times New Roman" w:cs="Times New Roman"/>
          <w:b/>
          <w:i/>
          <w:iCs/>
          <w:sz w:val="24"/>
          <w:szCs w:val="24"/>
          <w:lang w:eastAsia="it-IT"/>
        </w:rPr>
      </w:pPr>
      <w:r w:rsidRPr="007C108B">
        <w:rPr>
          <w:rFonts w:ascii="Times New Roman" w:eastAsia="Times New Roman" w:hAnsi="Times New Roman" w:cs="Times New Roman"/>
          <w:b/>
          <w:i/>
          <w:iCs/>
          <w:sz w:val="24"/>
          <w:szCs w:val="24"/>
          <w:lang w:eastAsia="it-IT"/>
        </w:rPr>
        <w:t>(</w:t>
      </w:r>
      <w:r w:rsidR="00D355B4" w:rsidRPr="007C108B">
        <w:rPr>
          <w:rFonts w:ascii="Times New Roman" w:eastAsia="Times New Roman" w:hAnsi="Times New Roman" w:cs="Times New Roman"/>
          <w:b/>
          <w:i/>
          <w:iCs/>
          <w:sz w:val="24"/>
          <w:szCs w:val="24"/>
          <w:lang w:eastAsia="it-IT"/>
        </w:rPr>
        <w:t>Ulteriori misure per contenere e contrastare l'emergenza epidemiologica da COVID-19</w:t>
      </w:r>
      <w:r w:rsidRPr="007C108B">
        <w:rPr>
          <w:rFonts w:ascii="Times New Roman" w:eastAsia="Times New Roman" w:hAnsi="Times New Roman" w:cs="Times New Roman"/>
          <w:b/>
          <w:i/>
          <w:iCs/>
          <w:sz w:val="24"/>
          <w:szCs w:val="24"/>
          <w:lang w:eastAsia="it-IT"/>
        </w:rPr>
        <w:t>)</w:t>
      </w:r>
    </w:p>
    <w:p w:rsidR="00AF1ADC" w:rsidRPr="007C108B" w:rsidRDefault="00AF1ADC" w:rsidP="005221D0">
      <w:pPr>
        <w:spacing w:after="0" w:line="240" w:lineRule="auto"/>
        <w:jc w:val="center"/>
        <w:rPr>
          <w:rFonts w:ascii="Times New Roman" w:eastAsia="Times New Roman" w:hAnsi="Times New Roman" w:cs="Times New Roman"/>
          <w:b/>
          <w:i/>
          <w:iCs/>
          <w:sz w:val="24"/>
          <w:szCs w:val="24"/>
          <w:lang w:eastAsia="it-IT"/>
        </w:rPr>
      </w:pPr>
    </w:p>
    <w:p w:rsidR="001868A6" w:rsidRPr="007C108B" w:rsidRDefault="001868A6" w:rsidP="001868A6">
      <w:pPr>
        <w:spacing w:after="0" w:line="240" w:lineRule="auto"/>
        <w:jc w:val="both"/>
        <w:rPr>
          <w:rFonts w:ascii="Times New Roman" w:eastAsia="Times New Roman" w:hAnsi="Times New Roman" w:cs="Times New Roman"/>
          <w:b/>
          <w:i/>
          <w:iCs/>
          <w:sz w:val="24"/>
          <w:szCs w:val="24"/>
          <w:lang w:eastAsia="it-IT"/>
        </w:rPr>
      </w:pPr>
    </w:p>
    <w:p w:rsidR="001C4A26" w:rsidRPr="007C108B" w:rsidRDefault="001C4A26" w:rsidP="00950A16">
      <w:pPr>
        <w:spacing w:after="0" w:line="240" w:lineRule="auto"/>
        <w:jc w:val="both"/>
        <w:rPr>
          <w:rFonts w:ascii="Times New Roman" w:eastAsia="Times New Roman" w:hAnsi="Times New Roman" w:cs="Times New Roman"/>
          <w:iCs/>
          <w:sz w:val="24"/>
          <w:szCs w:val="24"/>
          <w:lang w:eastAsia="it-IT"/>
        </w:rPr>
      </w:pPr>
      <w:r w:rsidRPr="007C108B">
        <w:rPr>
          <w:rFonts w:ascii="Times New Roman" w:eastAsia="Times New Roman" w:hAnsi="Times New Roman" w:cs="Times New Roman"/>
          <w:b/>
          <w:iCs/>
          <w:sz w:val="24"/>
          <w:szCs w:val="24"/>
          <w:lang w:eastAsia="it-IT"/>
        </w:rPr>
        <w:t>1</w:t>
      </w:r>
      <w:r w:rsidRPr="007C108B">
        <w:rPr>
          <w:rFonts w:ascii="Times New Roman" w:eastAsia="Times New Roman" w:hAnsi="Times New Roman" w:cs="Times New Roman"/>
          <w:iCs/>
          <w:sz w:val="24"/>
          <w:szCs w:val="24"/>
          <w:lang w:eastAsia="it-IT"/>
        </w:rPr>
        <w:t>.</w:t>
      </w:r>
      <w:r w:rsidR="003E4AD8" w:rsidRPr="007C108B">
        <w:rPr>
          <w:rFonts w:ascii="Times New Roman" w:eastAsia="Times New Roman" w:hAnsi="Times New Roman" w:cs="Times New Roman"/>
          <w:b/>
          <w:iCs/>
          <w:sz w:val="24"/>
          <w:szCs w:val="24"/>
          <w:lang w:eastAsia="it-IT"/>
        </w:rPr>
        <w:t xml:space="preserve"> </w:t>
      </w:r>
      <w:r w:rsidR="003E4AD8" w:rsidRPr="007C108B">
        <w:rPr>
          <w:rFonts w:ascii="Times New Roman" w:eastAsia="Times New Roman" w:hAnsi="Times New Roman" w:cs="Times New Roman"/>
          <w:iCs/>
          <w:sz w:val="24"/>
          <w:szCs w:val="24"/>
          <w:lang w:eastAsia="it-IT"/>
        </w:rPr>
        <w:t xml:space="preserve">Dal 7 </w:t>
      </w:r>
      <w:r w:rsidR="005C3A8E" w:rsidRPr="007C108B">
        <w:rPr>
          <w:rFonts w:ascii="Times New Roman" w:eastAsia="Times New Roman" w:hAnsi="Times New Roman" w:cs="Times New Roman"/>
          <w:iCs/>
          <w:sz w:val="24"/>
          <w:szCs w:val="24"/>
          <w:lang w:eastAsia="it-IT"/>
        </w:rPr>
        <w:t xml:space="preserve">aprile al </w:t>
      </w:r>
      <w:r w:rsidR="003E4AD8" w:rsidRPr="007C108B">
        <w:rPr>
          <w:rFonts w:ascii="Times New Roman" w:eastAsia="Times New Roman" w:hAnsi="Times New Roman" w:cs="Times New Roman"/>
          <w:iCs/>
          <w:sz w:val="24"/>
          <w:szCs w:val="24"/>
          <w:lang w:eastAsia="it-IT"/>
        </w:rPr>
        <w:t xml:space="preserve">30 </w:t>
      </w:r>
      <w:r w:rsidR="00950A16" w:rsidRPr="007C108B">
        <w:rPr>
          <w:rFonts w:ascii="Times New Roman" w:eastAsia="Times New Roman" w:hAnsi="Times New Roman" w:cs="Times New Roman"/>
          <w:iCs/>
          <w:sz w:val="24"/>
          <w:szCs w:val="24"/>
          <w:lang w:eastAsia="it-IT"/>
        </w:rPr>
        <w:t xml:space="preserve">aprile </w:t>
      </w:r>
      <w:r w:rsidR="003E4AD8" w:rsidRPr="007C108B">
        <w:rPr>
          <w:rFonts w:ascii="Times New Roman" w:eastAsia="Times New Roman" w:hAnsi="Times New Roman" w:cs="Times New Roman"/>
          <w:iCs/>
          <w:sz w:val="24"/>
          <w:szCs w:val="24"/>
          <w:lang w:eastAsia="it-IT"/>
        </w:rPr>
        <w:t xml:space="preserve">2021, si applicano </w:t>
      </w:r>
      <w:r w:rsidR="003E4AD8" w:rsidRPr="007C108B">
        <w:rPr>
          <w:rFonts w:ascii="Times New Roman" w:eastAsia="Times New Roman" w:hAnsi="Times New Roman" w:cs="Times New Roman"/>
          <w:sz w:val="24"/>
          <w:szCs w:val="24"/>
          <w:lang w:eastAsia="it-IT"/>
        </w:rPr>
        <w:t>le misure di cui al provvedimento adottato in data 2 marzo 2021</w:t>
      </w:r>
      <w:r w:rsidR="00C86F0F" w:rsidRPr="007C108B">
        <w:rPr>
          <w:rFonts w:ascii="Times New Roman" w:eastAsia="Times New Roman" w:hAnsi="Times New Roman" w:cs="Times New Roman"/>
          <w:sz w:val="24"/>
          <w:szCs w:val="24"/>
          <w:lang w:eastAsia="it-IT"/>
        </w:rPr>
        <w:t>,</w:t>
      </w:r>
      <w:r w:rsidR="003E4AD8" w:rsidRPr="007C108B">
        <w:rPr>
          <w:rFonts w:ascii="Times New Roman" w:eastAsia="Times New Roman" w:hAnsi="Times New Roman" w:cs="Times New Roman"/>
          <w:sz w:val="24"/>
          <w:szCs w:val="24"/>
          <w:lang w:eastAsia="it-IT"/>
        </w:rPr>
        <w:t xml:space="preserve"> in attuazione dell'</w:t>
      </w:r>
      <w:r w:rsidR="003E4AD8" w:rsidRPr="007C108B">
        <w:rPr>
          <w:rFonts w:ascii="Times New Roman" w:eastAsia="Times New Roman" w:hAnsi="Times New Roman" w:cs="Times New Roman"/>
          <w:iCs/>
          <w:sz w:val="24"/>
          <w:szCs w:val="24"/>
          <w:lang w:eastAsia="it-IT"/>
        </w:rPr>
        <w:t>articolo 2, comma 1, del decreto-legge 25 marzo 2020, n. 19</w:t>
      </w:r>
      <w:r w:rsidR="003E4AD8" w:rsidRPr="007C108B">
        <w:rPr>
          <w:rFonts w:ascii="Times New Roman" w:eastAsia="Times New Roman" w:hAnsi="Times New Roman" w:cs="Times New Roman"/>
          <w:sz w:val="24"/>
          <w:szCs w:val="24"/>
          <w:lang w:eastAsia="it-IT"/>
        </w:rPr>
        <w:t xml:space="preserve">, convertito, con modificazioni, dalla </w:t>
      </w:r>
      <w:r w:rsidR="003E4AD8" w:rsidRPr="007C108B">
        <w:rPr>
          <w:rFonts w:ascii="Times New Roman" w:eastAsia="Times New Roman" w:hAnsi="Times New Roman" w:cs="Times New Roman"/>
          <w:iCs/>
          <w:sz w:val="24"/>
          <w:szCs w:val="24"/>
          <w:lang w:eastAsia="it-IT"/>
        </w:rPr>
        <w:t>legge 22 maggio 2020, n. 35, salvo quanto diversamente disposto dal presente decreto.</w:t>
      </w:r>
      <w:r w:rsidR="00950A16" w:rsidRPr="007C108B">
        <w:rPr>
          <w:rFonts w:ascii="Times New Roman" w:eastAsia="Times New Roman" w:hAnsi="Times New Roman" w:cs="Times New Roman"/>
          <w:iCs/>
          <w:sz w:val="24"/>
          <w:szCs w:val="24"/>
          <w:lang w:eastAsia="it-IT"/>
        </w:rPr>
        <w:t xml:space="preserve"> </w:t>
      </w:r>
    </w:p>
    <w:p w:rsidR="000F3535" w:rsidRPr="007C108B" w:rsidRDefault="000F3535" w:rsidP="00950A16">
      <w:pPr>
        <w:spacing w:after="0" w:line="240" w:lineRule="auto"/>
        <w:jc w:val="both"/>
        <w:rPr>
          <w:rFonts w:ascii="Times New Roman" w:hAnsi="Times New Roman" w:cs="Times New Roman"/>
          <w:sz w:val="24"/>
          <w:szCs w:val="24"/>
          <w:highlight w:val="yellow"/>
        </w:rPr>
      </w:pPr>
    </w:p>
    <w:p w:rsidR="00197A7A" w:rsidRPr="00F31859" w:rsidRDefault="000F3535" w:rsidP="00197A7A">
      <w:pPr>
        <w:spacing w:after="0" w:line="240" w:lineRule="auto"/>
        <w:jc w:val="both"/>
        <w:rPr>
          <w:rFonts w:ascii="Times New Roman" w:eastAsia="Times New Roman" w:hAnsi="Times New Roman" w:cs="Times New Roman"/>
          <w:bCs/>
          <w:color w:val="000000" w:themeColor="text1"/>
          <w:sz w:val="24"/>
          <w:szCs w:val="24"/>
          <w:lang w:eastAsia="it-IT"/>
        </w:rPr>
      </w:pPr>
      <w:r w:rsidRPr="007C108B">
        <w:rPr>
          <w:rFonts w:ascii="Times New Roman" w:eastAsia="Times New Roman" w:hAnsi="Times New Roman" w:cs="Times New Roman"/>
          <w:b/>
          <w:color w:val="000000" w:themeColor="text1"/>
          <w:sz w:val="24"/>
          <w:szCs w:val="24"/>
          <w:lang w:eastAsia="it-IT"/>
        </w:rPr>
        <w:t>2</w:t>
      </w:r>
      <w:r w:rsidR="008024CE" w:rsidRPr="00F31859">
        <w:rPr>
          <w:rFonts w:ascii="Times New Roman" w:eastAsia="Times New Roman" w:hAnsi="Times New Roman" w:cs="Times New Roman"/>
          <w:color w:val="000000" w:themeColor="text1"/>
          <w:sz w:val="24"/>
          <w:szCs w:val="24"/>
          <w:lang w:eastAsia="it-IT"/>
        </w:rPr>
        <w:t>. </w:t>
      </w:r>
      <w:r w:rsidR="00684583" w:rsidRPr="00F31859">
        <w:rPr>
          <w:rFonts w:ascii="Times New Roman" w:eastAsia="Times New Roman" w:hAnsi="Times New Roman" w:cs="Times New Roman"/>
          <w:color w:val="000000" w:themeColor="text1"/>
          <w:sz w:val="24"/>
          <w:szCs w:val="24"/>
          <w:lang w:eastAsia="it-IT"/>
        </w:rPr>
        <w:t>Dal 7 aprile al 30 aprile 2021, nelle regioni e Province autonome di Trento e Bolzano i cui territori si collocano in zona gialla, ai sensi dell'</w:t>
      </w:r>
      <w:r w:rsidR="00684583" w:rsidRPr="00F31859">
        <w:rPr>
          <w:rFonts w:ascii="Times New Roman" w:eastAsia="Times New Roman" w:hAnsi="Times New Roman" w:cs="Times New Roman"/>
          <w:iCs/>
          <w:color w:val="000000" w:themeColor="text1"/>
          <w:sz w:val="24"/>
          <w:szCs w:val="24"/>
          <w:lang w:eastAsia="it-IT"/>
        </w:rPr>
        <w:t xml:space="preserve">articolo 1, comma 16-septies, lettera d), del decreto-legge </w:t>
      </w:r>
      <w:r w:rsidR="00684583" w:rsidRPr="00F31859">
        <w:rPr>
          <w:rFonts w:ascii="Times New Roman" w:eastAsia="Times New Roman" w:hAnsi="Times New Roman" w:cs="Times New Roman"/>
          <w:iCs/>
          <w:sz w:val="24"/>
          <w:szCs w:val="24"/>
          <w:lang w:eastAsia="it-IT"/>
        </w:rPr>
        <w:t>n. 33 del 2020</w:t>
      </w:r>
      <w:r w:rsidR="00684583" w:rsidRPr="00F31859">
        <w:rPr>
          <w:rFonts w:ascii="Times New Roman" w:eastAsia="Times New Roman" w:hAnsi="Times New Roman" w:cs="Times New Roman"/>
          <w:color w:val="000000" w:themeColor="text1"/>
          <w:sz w:val="24"/>
          <w:szCs w:val="24"/>
          <w:lang w:eastAsia="it-IT"/>
        </w:rPr>
        <w:t>, si applicano le misure stabilite</w:t>
      </w:r>
      <w:r w:rsidR="00684583" w:rsidRPr="00F31859">
        <w:rPr>
          <w:rFonts w:ascii="Times New Roman" w:eastAsia="Times New Roman" w:hAnsi="Times New Roman" w:cs="Times New Roman"/>
          <w:iCs/>
          <w:color w:val="000000" w:themeColor="text1"/>
          <w:sz w:val="24"/>
          <w:szCs w:val="24"/>
          <w:lang w:eastAsia="it-IT"/>
        </w:rPr>
        <w:t xml:space="preserve"> </w:t>
      </w:r>
      <w:r w:rsidR="00684583" w:rsidRPr="00F31859">
        <w:rPr>
          <w:rFonts w:ascii="Times New Roman" w:eastAsia="Times New Roman" w:hAnsi="Times New Roman" w:cs="Times New Roman"/>
          <w:color w:val="000000" w:themeColor="text1"/>
          <w:sz w:val="24"/>
          <w:szCs w:val="24"/>
          <w:lang w:eastAsia="it-IT"/>
        </w:rPr>
        <w:t>per la zona arancione di cui all'</w:t>
      </w:r>
      <w:r w:rsidR="00684583" w:rsidRPr="00F31859">
        <w:rPr>
          <w:rFonts w:ascii="Times New Roman" w:eastAsia="Times New Roman" w:hAnsi="Times New Roman" w:cs="Times New Roman"/>
          <w:iCs/>
          <w:color w:val="000000" w:themeColor="text1"/>
          <w:sz w:val="24"/>
          <w:szCs w:val="24"/>
          <w:lang w:eastAsia="it-IT"/>
        </w:rPr>
        <w:t>articolo 1, comma 16-</w:t>
      </w:r>
      <w:r w:rsidR="00684583" w:rsidRPr="00F31859">
        <w:rPr>
          <w:rFonts w:ascii="Times New Roman" w:eastAsia="Times New Roman" w:hAnsi="Times New Roman" w:cs="Times New Roman"/>
          <w:i/>
          <w:iCs/>
          <w:color w:val="000000" w:themeColor="text1"/>
          <w:sz w:val="24"/>
          <w:szCs w:val="24"/>
          <w:lang w:eastAsia="it-IT"/>
        </w:rPr>
        <w:t>septies</w:t>
      </w:r>
      <w:r w:rsidR="00684583" w:rsidRPr="00F31859">
        <w:rPr>
          <w:rFonts w:ascii="Times New Roman" w:eastAsia="Times New Roman" w:hAnsi="Times New Roman" w:cs="Times New Roman"/>
          <w:iCs/>
          <w:color w:val="000000" w:themeColor="text1"/>
          <w:sz w:val="24"/>
          <w:szCs w:val="24"/>
          <w:lang w:eastAsia="it-IT"/>
        </w:rPr>
        <w:t>, lettera b), del medesimo decreto-legge n. 33 del 2020</w:t>
      </w:r>
      <w:r w:rsidR="00684583" w:rsidRPr="00F31859">
        <w:rPr>
          <w:rFonts w:ascii="Times New Roman" w:eastAsia="Times New Roman" w:hAnsi="Times New Roman" w:cs="Times New Roman"/>
          <w:color w:val="000000" w:themeColor="text1"/>
          <w:sz w:val="24"/>
          <w:szCs w:val="24"/>
          <w:lang w:eastAsia="it-IT"/>
        </w:rPr>
        <w:t xml:space="preserve">. In ragione dell’andamento dell’epidemia, nonché </w:t>
      </w:r>
      <w:r w:rsidR="00F31859" w:rsidRPr="00F31859">
        <w:rPr>
          <w:rFonts w:ascii="Times New Roman" w:eastAsia="Times New Roman" w:hAnsi="Times New Roman" w:cs="Times New Roman"/>
          <w:color w:val="000000" w:themeColor="text1"/>
          <w:sz w:val="24"/>
          <w:szCs w:val="24"/>
          <w:lang w:eastAsia="it-IT"/>
        </w:rPr>
        <w:t xml:space="preserve">dello stato di attuazione </w:t>
      </w:r>
      <w:r w:rsidR="00684583" w:rsidRPr="00F31859">
        <w:rPr>
          <w:rFonts w:ascii="Times New Roman" w:eastAsia="Times New Roman" w:hAnsi="Times New Roman" w:cs="Times New Roman"/>
          <w:color w:val="000000" w:themeColor="text1"/>
          <w:sz w:val="24"/>
          <w:szCs w:val="24"/>
          <w:lang w:eastAsia="it-IT"/>
        </w:rPr>
        <w:t xml:space="preserve">del </w:t>
      </w:r>
      <w:r w:rsidR="00684583" w:rsidRPr="00F31859">
        <w:rPr>
          <w:rFonts w:ascii="Times New Roman" w:eastAsia="Times New Roman" w:hAnsi="Times New Roman" w:cs="Times New Roman"/>
          <w:bCs/>
          <w:color w:val="000000" w:themeColor="text1"/>
          <w:sz w:val="24"/>
          <w:szCs w:val="24"/>
          <w:lang w:eastAsia="it-IT"/>
        </w:rPr>
        <w:t xml:space="preserve">Piano strategico nazionale dei vaccini di cui all’articolo 1, comma 457, della legge 30 dicembre 2020, n. 178, con particolare riferimento alle persone anziane e alle persone fragili, </w:t>
      </w:r>
      <w:r w:rsidR="00684583" w:rsidRPr="00F31859">
        <w:rPr>
          <w:rFonts w:ascii="Times New Roman" w:eastAsia="Times New Roman" w:hAnsi="Times New Roman" w:cs="Times New Roman"/>
          <w:color w:val="000000" w:themeColor="text1"/>
          <w:sz w:val="24"/>
          <w:szCs w:val="24"/>
          <w:lang w:eastAsia="it-IT"/>
        </w:rPr>
        <w:t xml:space="preserve">con </w:t>
      </w:r>
      <w:r w:rsidR="00684583" w:rsidRPr="00F31859">
        <w:rPr>
          <w:rFonts w:ascii="Times New Roman" w:hAnsi="Times New Roman" w:cs="Times New Roman"/>
          <w:sz w:val="24"/>
          <w:szCs w:val="24"/>
        </w:rPr>
        <w:t xml:space="preserve">deliberazione del Consiglio dei ministri, </w:t>
      </w:r>
      <w:r w:rsidR="00197A7A" w:rsidRPr="00F31859">
        <w:rPr>
          <w:rFonts w:ascii="Times New Roman" w:eastAsia="Times New Roman" w:hAnsi="Times New Roman" w:cs="Times New Roman"/>
          <w:color w:val="000000" w:themeColor="text1"/>
          <w:sz w:val="24"/>
          <w:szCs w:val="24"/>
          <w:lang w:eastAsia="it-IT"/>
        </w:rPr>
        <w:t xml:space="preserve">sono possibili determinazioni in deroga al primo periodo e </w:t>
      </w:r>
      <w:r w:rsidR="00197A7A" w:rsidRPr="00F31859">
        <w:rPr>
          <w:rFonts w:ascii="Times New Roman" w:eastAsia="Times New Roman" w:hAnsi="Times New Roman" w:cs="Times New Roman"/>
          <w:bCs/>
          <w:color w:val="000000" w:themeColor="text1"/>
          <w:sz w:val="24"/>
          <w:szCs w:val="24"/>
          <w:lang w:eastAsia="it-IT"/>
        </w:rPr>
        <w:t>possono essere modificate le misure stabilite dal provvedimento di cui al comma 1 nel rispetto di quanto previsto dall’articolo 1, comma 2, del decreto-legge n. 19 del 2020.</w:t>
      </w:r>
    </w:p>
    <w:p w:rsidR="000F3535" w:rsidRPr="00F31859" w:rsidRDefault="000F3535" w:rsidP="00BD4ED4">
      <w:pPr>
        <w:spacing w:after="0" w:line="240" w:lineRule="auto"/>
        <w:jc w:val="both"/>
        <w:rPr>
          <w:rFonts w:ascii="Times New Roman" w:eastAsia="Times New Roman" w:hAnsi="Times New Roman" w:cs="Times New Roman"/>
          <w:bCs/>
          <w:color w:val="000000" w:themeColor="text1"/>
          <w:sz w:val="24"/>
          <w:szCs w:val="24"/>
          <w:lang w:eastAsia="it-IT"/>
        </w:rPr>
      </w:pPr>
    </w:p>
    <w:p w:rsidR="000F3535" w:rsidRPr="00F31859" w:rsidRDefault="000F3535" w:rsidP="000F3535">
      <w:pPr>
        <w:spacing w:after="0" w:line="240" w:lineRule="auto"/>
        <w:jc w:val="both"/>
        <w:rPr>
          <w:rFonts w:ascii="Times New Roman" w:hAnsi="Times New Roman" w:cs="Times New Roman"/>
          <w:sz w:val="24"/>
          <w:szCs w:val="24"/>
        </w:rPr>
      </w:pPr>
      <w:r w:rsidRPr="00F31859">
        <w:rPr>
          <w:rFonts w:ascii="Times New Roman" w:eastAsia="Times New Roman" w:hAnsi="Times New Roman" w:cs="Times New Roman"/>
          <w:iCs/>
          <w:sz w:val="24"/>
          <w:szCs w:val="24"/>
          <w:lang w:eastAsia="it-IT"/>
        </w:rPr>
        <w:t xml:space="preserve">3. </w:t>
      </w:r>
      <w:r w:rsidRPr="00F31859">
        <w:rPr>
          <w:rFonts w:ascii="Times New Roman" w:hAnsi="Times New Roman" w:cs="Times New Roman"/>
          <w:sz w:val="24"/>
          <w:szCs w:val="24"/>
        </w:rPr>
        <w:t>Resta fermo quanto disposto dall’articolo 2, comma 2, del decreto-legge n. 19 del 2020, e</w:t>
      </w:r>
      <w:r w:rsidR="00CE6035" w:rsidRPr="00F31859">
        <w:rPr>
          <w:rFonts w:ascii="Times New Roman" w:hAnsi="Times New Roman" w:cs="Times New Roman"/>
          <w:sz w:val="24"/>
          <w:szCs w:val="24"/>
        </w:rPr>
        <w:t>,</w:t>
      </w:r>
      <w:r w:rsidRPr="00F31859">
        <w:rPr>
          <w:rFonts w:ascii="Times New Roman" w:hAnsi="Times New Roman" w:cs="Times New Roman"/>
          <w:sz w:val="24"/>
          <w:szCs w:val="24"/>
        </w:rPr>
        <w:t xml:space="preserve"> </w:t>
      </w:r>
      <w:r w:rsidR="00CE6035" w:rsidRPr="00F31859">
        <w:rPr>
          <w:rFonts w:ascii="Times New Roman" w:eastAsia="Times New Roman" w:hAnsi="Times New Roman" w:cs="Times New Roman"/>
          <w:iCs/>
          <w:color w:val="000000" w:themeColor="text1"/>
          <w:sz w:val="24"/>
          <w:szCs w:val="24"/>
          <w:lang w:eastAsia="it-IT"/>
        </w:rPr>
        <w:t xml:space="preserve">fatto salvo quanto previsto dall’articolo 2, comma 1, </w:t>
      </w:r>
      <w:r w:rsidRPr="00F31859">
        <w:rPr>
          <w:rFonts w:ascii="Times New Roman" w:hAnsi="Times New Roman" w:cs="Times New Roman"/>
          <w:sz w:val="24"/>
          <w:szCs w:val="24"/>
        </w:rPr>
        <w:t xml:space="preserve">dall’articolo 1, comma 16, del decreto-legge </w:t>
      </w:r>
      <w:r w:rsidRPr="00F31859">
        <w:rPr>
          <w:rFonts w:ascii="Times New Roman" w:eastAsia="Times New Roman" w:hAnsi="Times New Roman" w:cs="Times New Roman"/>
          <w:bCs/>
          <w:color w:val="000000" w:themeColor="text1"/>
          <w:sz w:val="24"/>
          <w:szCs w:val="24"/>
          <w:lang w:eastAsia="it-IT"/>
        </w:rPr>
        <w:t>16 maggio 2020, n. 33, convertito, con modificazioni, dalla legge 14 luglio 2020, n. 74.</w:t>
      </w:r>
    </w:p>
    <w:p w:rsidR="008024CE" w:rsidRPr="00F31859" w:rsidRDefault="007104CF" w:rsidP="008024CE">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F31859">
        <w:rPr>
          <w:rFonts w:ascii="Times New Roman" w:eastAsia="Times New Roman" w:hAnsi="Times New Roman" w:cs="Times New Roman"/>
          <w:color w:val="000000" w:themeColor="text1"/>
          <w:sz w:val="24"/>
          <w:szCs w:val="24"/>
          <w:lang w:eastAsia="it-IT"/>
        </w:rPr>
        <w:t>4</w:t>
      </w:r>
      <w:r w:rsidR="008024CE" w:rsidRPr="00F31859">
        <w:rPr>
          <w:rFonts w:ascii="Times New Roman" w:eastAsia="Times New Roman" w:hAnsi="Times New Roman" w:cs="Times New Roman"/>
          <w:color w:val="000000" w:themeColor="text1"/>
          <w:sz w:val="24"/>
          <w:szCs w:val="24"/>
          <w:lang w:eastAsia="it-IT"/>
        </w:rPr>
        <w:t>. Dal 7 aprile al 30 aprile 2021, le misure stabilite per la zona rossa di cui all'</w:t>
      </w:r>
      <w:r w:rsidR="008024CE" w:rsidRPr="00F31859">
        <w:rPr>
          <w:rFonts w:ascii="Times New Roman" w:eastAsia="Times New Roman" w:hAnsi="Times New Roman" w:cs="Times New Roman"/>
          <w:iCs/>
          <w:color w:val="000000" w:themeColor="text1"/>
          <w:sz w:val="24"/>
          <w:szCs w:val="24"/>
          <w:lang w:eastAsia="it-IT"/>
        </w:rPr>
        <w:t>articolo 1, comma 16-septies, lettera c), del decreto-legge n. 33 del 2020</w:t>
      </w:r>
      <w:r w:rsidR="008024CE" w:rsidRPr="00F31859">
        <w:rPr>
          <w:rFonts w:ascii="Times New Roman" w:eastAsia="Times New Roman" w:hAnsi="Times New Roman" w:cs="Times New Roman"/>
          <w:color w:val="000000" w:themeColor="text1"/>
          <w:sz w:val="24"/>
          <w:szCs w:val="24"/>
          <w:lang w:eastAsia="it-IT"/>
        </w:rPr>
        <w:t>, si applicano anche nelle regioni e Province autonome di Trento e Bolzano individuate con ordinanza del Ministro della salute ai sensi dell'</w:t>
      </w:r>
      <w:r w:rsidR="008024CE" w:rsidRPr="00F31859">
        <w:rPr>
          <w:rFonts w:ascii="Times New Roman" w:eastAsia="Times New Roman" w:hAnsi="Times New Roman" w:cs="Times New Roman"/>
          <w:iCs/>
          <w:color w:val="000000" w:themeColor="text1"/>
          <w:sz w:val="24"/>
          <w:szCs w:val="24"/>
          <w:lang w:eastAsia="it-IT"/>
        </w:rPr>
        <w:t xml:space="preserve">articolo 1, comma 16-bis, del </w:t>
      </w:r>
      <w:r w:rsidR="00661AAD" w:rsidRPr="00F31859">
        <w:rPr>
          <w:rFonts w:ascii="Times New Roman" w:eastAsia="Times New Roman" w:hAnsi="Times New Roman" w:cs="Times New Roman"/>
          <w:iCs/>
          <w:color w:val="000000" w:themeColor="text1"/>
          <w:sz w:val="24"/>
          <w:szCs w:val="24"/>
          <w:lang w:eastAsia="it-IT"/>
        </w:rPr>
        <w:t xml:space="preserve">medesimo </w:t>
      </w:r>
      <w:r w:rsidR="008024CE" w:rsidRPr="00F31859">
        <w:rPr>
          <w:rFonts w:ascii="Times New Roman" w:eastAsia="Times New Roman" w:hAnsi="Times New Roman" w:cs="Times New Roman"/>
          <w:iCs/>
          <w:color w:val="000000" w:themeColor="text1"/>
          <w:sz w:val="24"/>
          <w:szCs w:val="24"/>
          <w:lang w:eastAsia="it-IT"/>
        </w:rPr>
        <w:t>decreto-legge n. 33 del 2020</w:t>
      </w:r>
      <w:r w:rsidR="008024CE" w:rsidRPr="00F31859">
        <w:rPr>
          <w:rFonts w:ascii="Times New Roman" w:eastAsia="Times New Roman" w:hAnsi="Times New Roman" w:cs="Times New Roman"/>
          <w:color w:val="000000" w:themeColor="text1"/>
          <w:sz w:val="24"/>
          <w:szCs w:val="24"/>
          <w:lang w:eastAsia="it-IT"/>
        </w:rPr>
        <w:t>, nelle quali l'incidenza cumulativa settimanale dei contagi è superiore a 250 casi ogni 100.000 abitanti, sulla base dei dati validati dell'ultimo monitoraggio disponibile.</w:t>
      </w:r>
    </w:p>
    <w:p w:rsidR="008024CE" w:rsidRPr="00F31859" w:rsidRDefault="007104CF" w:rsidP="008024CE">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F31859">
        <w:rPr>
          <w:rFonts w:ascii="Times New Roman" w:eastAsia="Times New Roman" w:hAnsi="Times New Roman" w:cs="Times New Roman"/>
          <w:color w:val="000000" w:themeColor="text1"/>
          <w:sz w:val="24"/>
          <w:szCs w:val="24"/>
          <w:lang w:eastAsia="it-IT"/>
        </w:rPr>
        <w:t>5</w:t>
      </w:r>
      <w:r w:rsidR="008024CE" w:rsidRPr="00F31859">
        <w:rPr>
          <w:rFonts w:ascii="Times New Roman" w:eastAsia="Times New Roman" w:hAnsi="Times New Roman" w:cs="Times New Roman"/>
          <w:color w:val="000000" w:themeColor="text1"/>
          <w:sz w:val="24"/>
          <w:szCs w:val="24"/>
          <w:lang w:eastAsia="it-IT"/>
        </w:rPr>
        <w:t xml:space="preserve">.  Dal 7 aprile al 30 aprile 2021, i Presidenti delle regioni e delle Province autonome di Trento e Bolzano possono disporre l'applicazione delle misure </w:t>
      </w:r>
      <w:r w:rsidR="000F3535" w:rsidRPr="00F31859">
        <w:rPr>
          <w:rFonts w:ascii="Times New Roman" w:eastAsia="Times New Roman" w:hAnsi="Times New Roman" w:cs="Times New Roman"/>
          <w:color w:val="000000" w:themeColor="text1"/>
          <w:sz w:val="24"/>
          <w:szCs w:val="24"/>
          <w:lang w:eastAsia="it-IT"/>
        </w:rPr>
        <w:t xml:space="preserve">stabilite per la zona rossa, </w:t>
      </w:r>
      <w:r w:rsidR="008024CE" w:rsidRPr="00F31859">
        <w:rPr>
          <w:rFonts w:ascii="Times New Roman" w:eastAsia="Times New Roman" w:hAnsi="Times New Roman" w:cs="Times New Roman"/>
          <w:color w:val="000000" w:themeColor="text1"/>
          <w:sz w:val="24"/>
          <w:szCs w:val="24"/>
          <w:lang w:eastAsia="it-IT"/>
        </w:rPr>
        <w:t>nonché ulteriori, motivate, misure più restrittive tra quelle previste dall'</w:t>
      </w:r>
      <w:r w:rsidR="008024CE" w:rsidRPr="00F31859">
        <w:rPr>
          <w:rFonts w:ascii="Times New Roman" w:eastAsia="Times New Roman" w:hAnsi="Times New Roman" w:cs="Times New Roman"/>
          <w:iCs/>
          <w:color w:val="000000" w:themeColor="text1"/>
          <w:sz w:val="24"/>
          <w:szCs w:val="24"/>
          <w:lang w:eastAsia="it-IT"/>
        </w:rPr>
        <w:t>articolo 1, comma 2, del decreto-legge n. 19 del 2020</w:t>
      </w:r>
      <w:r w:rsidR="006B71B5" w:rsidRPr="00F31859">
        <w:rPr>
          <w:rFonts w:ascii="Times New Roman" w:eastAsia="Times New Roman" w:hAnsi="Times New Roman" w:cs="Times New Roman"/>
          <w:iCs/>
          <w:color w:val="000000" w:themeColor="text1"/>
          <w:sz w:val="24"/>
          <w:szCs w:val="24"/>
          <w:lang w:eastAsia="it-IT"/>
        </w:rPr>
        <w:t>, fatto salvo</w:t>
      </w:r>
      <w:r w:rsidR="00CF1EC5" w:rsidRPr="00F31859">
        <w:rPr>
          <w:rFonts w:ascii="Times New Roman" w:eastAsia="Times New Roman" w:hAnsi="Times New Roman" w:cs="Times New Roman"/>
          <w:iCs/>
          <w:color w:val="000000" w:themeColor="text1"/>
          <w:sz w:val="24"/>
          <w:szCs w:val="24"/>
          <w:lang w:eastAsia="it-IT"/>
        </w:rPr>
        <w:t xml:space="preserve"> quanto previsto dall’articolo 2</w:t>
      </w:r>
      <w:r w:rsidR="006B71B5" w:rsidRPr="00F31859">
        <w:rPr>
          <w:rFonts w:ascii="Times New Roman" w:eastAsia="Times New Roman" w:hAnsi="Times New Roman" w:cs="Times New Roman"/>
          <w:iCs/>
          <w:color w:val="000000" w:themeColor="text1"/>
          <w:sz w:val="24"/>
          <w:szCs w:val="24"/>
          <w:lang w:eastAsia="it-IT"/>
        </w:rPr>
        <w:t>, comma</w:t>
      </w:r>
      <w:r w:rsidR="00CF1EC5" w:rsidRPr="00F31859">
        <w:rPr>
          <w:rFonts w:ascii="Times New Roman" w:eastAsia="Times New Roman" w:hAnsi="Times New Roman" w:cs="Times New Roman"/>
          <w:iCs/>
          <w:color w:val="000000" w:themeColor="text1"/>
          <w:sz w:val="24"/>
          <w:szCs w:val="24"/>
          <w:lang w:eastAsia="it-IT"/>
        </w:rPr>
        <w:t xml:space="preserve"> 1</w:t>
      </w:r>
      <w:r w:rsidR="008024CE" w:rsidRPr="00F31859">
        <w:rPr>
          <w:rFonts w:ascii="Times New Roman" w:eastAsia="Times New Roman" w:hAnsi="Times New Roman" w:cs="Times New Roman"/>
          <w:color w:val="000000" w:themeColor="text1"/>
          <w:sz w:val="24"/>
          <w:szCs w:val="24"/>
          <w:lang w:eastAsia="it-IT"/>
        </w:rPr>
        <w:t>:</w:t>
      </w:r>
    </w:p>
    <w:p w:rsidR="008024CE" w:rsidRPr="00F31859" w:rsidRDefault="008024CE" w:rsidP="008024CE">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F31859">
        <w:rPr>
          <w:rFonts w:ascii="Times New Roman" w:eastAsia="Times New Roman" w:hAnsi="Times New Roman" w:cs="Times New Roman"/>
          <w:color w:val="000000" w:themeColor="text1"/>
          <w:sz w:val="24"/>
          <w:szCs w:val="24"/>
          <w:lang w:eastAsia="it-IT"/>
        </w:rPr>
        <w:t>a) nelle province in cui l'incidenza cumulativa settimanale dei contagi è superiore a 250 casi ogni 100.000 abitanti;</w:t>
      </w:r>
    </w:p>
    <w:p w:rsidR="008024CE" w:rsidRPr="00F31859" w:rsidRDefault="008024CE" w:rsidP="008024CE">
      <w:pPr>
        <w:spacing w:after="20" w:line="240" w:lineRule="auto"/>
        <w:ind w:firstLine="400"/>
        <w:jc w:val="both"/>
        <w:rPr>
          <w:rFonts w:ascii="Times New Roman" w:eastAsia="Times New Roman" w:hAnsi="Times New Roman" w:cs="Times New Roman"/>
          <w:color w:val="000000" w:themeColor="text1"/>
          <w:sz w:val="24"/>
          <w:szCs w:val="24"/>
          <w:lang w:eastAsia="it-IT"/>
        </w:rPr>
      </w:pPr>
      <w:r w:rsidRPr="00F31859">
        <w:rPr>
          <w:rFonts w:ascii="Times New Roman" w:eastAsia="Times New Roman" w:hAnsi="Times New Roman" w:cs="Times New Roman"/>
          <w:color w:val="000000" w:themeColor="text1"/>
          <w:sz w:val="24"/>
          <w:szCs w:val="24"/>
          <w:lang w:eastAsia="it-IT"/>
        </w:rPr>
        <w:t>b) nelle aree in cui la circolazione di varianti di SARS-CoV-2 determina alto rischio di diffusività o induce malattia grave.</w:t>
      </w:r>
    </w:p>
    <w:p w:rsidR="008024CE" w:rsidRPr="00F31859" w:rsidRDefault="007104CF" w:rsidP="008024CE">
      <w:pPr>
        <w:spacing w:before="100" w:beforeAutospacing="1" w:after="20" w:line="240" w:lineRule="auto"/>
        <w:jc w:val="both"/>
        <w:rPr>
          <w:rFonts w:ascii="Times New Roman" w:eastAsia="Times New Roman" w:hAnsi="Times New Roman" w:cs="Times New Roman"/>
          <w:color w:val="000000" w:themeColor="text1"/>
          <w:sz w:val="24"/>
          <w:szCs w:val="24"/>
          <w:lang w:eastAsia="it-IT"/>
        </w:rPr>
      </w:pPr>
      <w:r w:rsidRPr="00F31859">
        <w:rPr>
          <w:rFonts w:ascii="Times New Roman" w:eastAsia="Times New Roman" w:hAnsi="Times New Roman" w:cs="Times New Roman"/>
          <w:color w:val="000000" w:themeColor="text1"/>
          <w:sz w:val="24"/>
          <w:szCs w:val="24"/>
          <w:lang w:eastAsia="it-IT"/>
        </w:rPr>
        <w:t>6</w:t>
      </w:r>
      <w:r w:rsidR="008024CE" w:rsidRPr="00F31859">
        <w:rPr>
          <w:rFonts w:ascii="Times New Roman" w:eastAsia="Times New Roman" w:hAnsi="Times New Roman" w:cs="Times New Roman"/>
          <w:color w:val="000000" w:themeColor="text1"/>
          <w:sz w:val="24"/>
          <w:szCs w:val="24"/>
          <w:lang w:eastAsia="it-IT"/>
        </w:rPr>
        <w:t>. Dal 7 aprile al 30 aprile 2021, nelle regioni e Province autonome di Trento e Bolzano nelle quali si applicano le misure stabilite per la zona arancione, è consentito, in ambito comunale, lo spostamento verso una sola abitazione privata abitata, una volta al giorno, in un arco temporale compreso fra le ore 5,00 e le ore 22,00, e nei limiti di due persone ulteriori rispetto a quelle ivi già conviventi, oltre ai minori di anni 14 sui quali tali persone esercitino la responsabilità genitoriale e alle persone con disabilità o non autosufficienti conviventi. Lo spostamento di cui al presente comma non è consentito nei territori nei quali si applicano le misure stabilite per la zona rossa.</w:t>
      </w:r>
    </w:p>
    <w:p w:rsidR="00351E53" w:rsidRPr="00F31859" w:rsidRDefault="00351E53" w:rsidP="00351E53">
      <w:pPr>
        <w:spacing w:after="0" w:line="240" w:lineRule="auto"/>
        <w:jc w:val="center"/>
        <w:rPr>
          <w:rFonts w:ascii="Times New Roman" w:hAnsi="Times New Roman" w:cs="Times New Roman"/>
          <w:i/>
          <w:sz w:val="24"/>
          <w:szCs w:val="24"/>
        </w:rPr>
      </w:pPr>
    </w:p>
    <w:p w:rsidR="00351E53" w:rsidRPr="00F31859" w:rsidRDefault="000952A8" w:rsidP="00351E53">
      <w:pPr>
        <w:pStyle w:val="Paragrafoelenco"/>
        <w:tabs>
          <w:tab w:val="left" w:pos="567"/>
        </w:tabs>
        <w:ind w:left="0"/>
        <w:jc w:val="both"/>
        <w:rPr>
          <w:rFonts w:ascii="Times New Roman" w:hAnsi="Times New Roman" w:cs="Times New Roman"/>
          <w:sz w:val="24"/>
          <w:szCs w:val="24"/>
        </w:rPr>
      </w:pPr>
      <w:r w:rsidRPr="00F31859">
        <w:rPr>
          <w:rFonts w:ascii="Times New Roman" w:hAnsi="Times New Roman" w:cs="Times New Roman"/>
          <w:sz w:val="24"/>
          <w:szCs w:val="24"/>
        </w:rPr>
        <w:t>7</w:t>
      </w:r>
      <w:r w:rsidR="00351E53" w:rsidRPr="00F31859">
        <w:rPr>
          <w:rFonts w:ascii="Times New Roman" w:hAnsi="Times New Roman" w:cs="Times New Roman"/>
          <w:sz w:val="24"/>
          <w:szCs w:val="24"/>
        </w:rPr>
        <w:t>. La violazione delle disposizioni di cui al presente articolo è sanzionata ai sensi dell’articolo 4 del decreto-legge</w:t>
      </w:r>
      <w:r w:rsidR="00696C94" w:rsidRPr="00F31859">
        <w:rPr>
          <w:rFonts w:ascii="Times New Roman" w:hAnsi="Times New Roman" w:cs="Times New Roman"/>
          <w:sz w:val="24"/>
          <w:szCs w:val="24"/>
        </w:rPr>
        <w:t xml:space="preserve"> n. 19 del 2020.</w:t>
      </w:r>
    </w:p>
    <w:p w:rsidR="00351E53" w:rsidRPr="007C108B" w:rsidRDefault="00351E53" w:rsidP="00351E53">
      <w:pPr>
        <w:spacing w:after="0" w:line="240" w:lineRule="auto"/>
        <w:jc w:val="center"/>
        <w:rPr>
          <w:rFonts w:ascii="Times New Roman" w:hAnsi="Times New Roman" w:cs="Times New Roman"/>
          <w:b/>
          <w:bCs/>
          <w:sz w:val="24"/>
          <w:szCs w:val="24"/>
        </w:rPr>
      </w:pPr>
    </w:p>
    <w:p w:rsidR="008024CE" w:rsidRPr="007C108B" w:rsidRDefault="008024CE" w:rsidP="009E2B38">
      <w:pPr>
        <w:spacing w:after="0" w:line="240" w:lineRule="auto"/>
        <w:jc w:val="both"/>
        <w:rPr>
          <w:rFonts w:ascii="Times New Roman" w:eastAsia="Times New Roman" w:hAnsi="Times New Roman" w:cs="Times New Roman"/>
          <w:sz w:val="24"/>
          <w:szCs w:val="24"/>
          <w:lang w:eastAsia="it-IT"/>
        </w:rPr>
      </w:pPr>
    </w:p>
    <w:p w:rsidR="00F00EF0" w:rsidRPr="007C108B" w:rsidRDefault="000A6F38" w:rsidP="000A6F38">
      <w:pPr>
        <w:spacing w:after="0" w:line="240" w:lineRule="auto"/>
        <w:jc w:val="center"/>
        <w:rPr>
          <w:rFonts w:ascii="Times New Roman" w:hAnsi="Times New Roman" w:cs="Times New Roman"/>
          <w:b/>
          <w:sz w:val="24"/>
          <w:szCs w:val="24"/>
        </w:rPr>
      </w:pPr>
      <w:r w:rsidRPr="007C108B">
        <w:rPr>
          <w:rFonts w:ascii="Times New Roman" w:hAnsi="Times New Roman" w:cs="Times New Roman"/>
          <w:b/>
          <w:sz w:val="24"/>
          <w:szCs w:val="24"/>
        </w:rPr>
        <w:t>ART. 2</w:t>
      </w:r>
      <w:r w:rsidR="00F00EF0" w:rsidRPr="007C108B">
        <w:rPr>
          <w:rFonts w:ascii="Times New Roman" w:hAnsi="Times New Roman" w:cs="Times New Roman"/>
          <w:b/>
          <w:sz w:val="24"/>
          <w:szCs w:val="24"/>
        </w:rPr>
        <w:t xml:space="preserve"> </w:t>
      </w:r>
    </w:p>
    <w:p w:rsidR="00027693" w:rsidRPr="007C108B" w:rsidRDefault="004F6B53" w:rsidP="000A6F38">
      <w:pPr>
        <w:spacing w:after="0" w:line="240" w:lineRule="auto"/>
        <w:jc w:val="center"/>
        <w:rPr>
          <w:rFonts w:ascii="Times New Roman" w:hAnsi="Times New Roman" w:cs="Times New Roman"/>
          <w:b/>
          <w:i/>
          <w:sz w:val="24"/>
          <w:szCs w:val="24"/>
        </w:rPr>
      </w:pPr>
      <w:r w:rsidRPr="007C108B">
        <w:rPr>
          <w:rFonts w:ascii="Times New Roman" w:hAnsi="Times New Roman" w:cs="Times New Roman"/>
          <w:b/>
          <w:i/>
          <w:sz w:val="24"/>
          <w:szCs w:val="24"/>
        </w:rPr>
        <w:t xml:space="preserve"> </w:t>
      </w:r>
      <w:r w:rsidR="000A6F38" w:rsidRPr="007C108B">
        <w:rPr>
          <w:rFonts w:ascii="Times New Roman" w:hAnsi="Times New Roman" w:cs="Times New Roman"/>
          <w:b/>
          <w:i/>
          <w:sz w:val="24"/>
          <w:szCs w:val="24"/>
        </w:rPr>
        <w:t>(</w:t>
      </w:r>
      <w:r w:rsidR="00696C94" w:rsidRPr="007C108B">
        <w:rPr>
          <w:rFonts w:ascii="Times New Roman" w:hAnsi="Times New Roman" w:cs="Times New Roman"/>
          <w:b/>
          <w:i/>
          <w:sz w:val="24"/>
          <w:szCs w:val="24"/>
        </w:rPr>
        <w:t xml:space="preserve">Disposizioni urgenti </w:t>
      </w:r>
      <w:r w:rsidR="00326D21" w:rsidRPr="007C108B">
        <w:rPr>
          <w:rFonts w:ascii="Times New Roman" w:hAnsi="Times New Roman" w:cs="Times New Roman"/>
          <w:b/>
          <w:i/>
          <w:sz w:val="24"/>
          <w:szCs w:val="24"/>
        </w:rPr>
        <w:t xml:space="preserve">per </w:t>
      </w:r>
      <w:r w:rsidR="00696C94" w:rsidRPr="007C108B">
        <w:rPr>
          <w:rFonts w:ascii="Times New Roman" w:hAnsi="Times New Roman" w:cs="Times New Roman"/>
          <w:b/>
          <w:i/>
          <w:sz w:val="24"/>
          <w:szCs w:val="24"/>
        </w:rPr>
        <w:t>le attività scolastiche e didattiche delle scuole di ogni ordine e grado</w:t>
      </w:r>
      <w:r w:rsidR="000A6F38" w:rsidRPr="007C108B">
        <w:rPr>
          <w:rFonts w:ascii="Times New Roman" w:hAnsi="Times New Roman" w:cs="Times New Roman"/>
          <w:b/>
          <w:i/>
          <w:sz w:val="24"/>
          <w:szCs w:val="24"/>
        </w:rPr>
        <w:t>)</w:t>
      </w:r>
    </w:p>
    <w:p w:rsidR="00AF1ADC" w:rsidRPr="007C108B" w:rsidRDefault="00AF1ADC" w:rsidP="00AF1ADC">
      <w:pPr>
        <w:contextualSpacing/>
        <w:jc w:val="both"/>
        <w:rPr>
          <w:rFonts w:ascii="Times New Roman" w:hAnsi="Times New Roman" w:cs="Times New Roman"/>
          <w:sz w:val="24"/>
          <w:szCs w:val="24"/>
        </w:rPr>
      </w:pPr>
    </w:p>
    <w:p w:rsidR="002A55CC" w:rsidRDefault="002A55CC" w:rsidP="002A55CC">
      <w:pPr>
        <w:contextualSpacing/>
        <w:jc w:val="both"/>
        <w:rPr>
          <w:rFonts w:ascii="Times New Roman" w:hAnsi="Times New Roman" w:cs="Times New Roman"/>
          <w:sz w:val="24"/>
          <w:szCs w:val="24"/>
        </w:rPr>
      </w:pPr>
      <w:r w:rsidRPr="00F31859">
        <w:rPr>
          <w:rFonts w:ascii="Times New Roman" w:hAnsi="Times New Roman" w:cs="Times New Roman"/>
          <w:sz w:val="24"/>
          <w:szCs w:val="24"/>
        </w:rPr>
        <w:t>1.</w:t>
      </w:r>
      <w:r w:rsidRPr="001A57FE">
        <w:rPr>
          <w:rFonts w:ascii="Times New Roman" w:hAnsi="Times New Roman" w:cs="Times New Roman"/>
          <w:sz w:val="24"/>
          <w:szCs w:val="24"/>
        </w:rPr>
        <w:t xml:space="preserve"> Dal 7 aprile al 30 aprile 2021, è assicurato in presenza sull’intero territorio nazionale lo svolgimento dei servizi educativi per l'infanzia di cui all'articolo 2 del decreto legislativo 13 aprile 2017, n. 65 e dell’attività scolastica e didattica della scuola dell'infanzia, della scuola primaria e del primo anno di </w:t>
      </w:r>
      <w:r w:rsidRPr="001A57FE">
        <w:rPr>
          <w:rFonts w:ascii="Times New Roman" w:hAnsi="Times New Roman" w:cs="Times New Roman"/>
          <w:sz w:val="24"/>
          <w:szCs w:val="24"/>
        </w:rPr>
        <w:lastRenderedPageBreak/>
        <w:t>frequenza della scuola secondaria di primo grado. La disposizione di cui al primo periodo non può essere derogata da provvedimenti dei Presidenti delle R</w:t>
      </w:r>
      <w:r w:rsidR="004F6B53" w:rsidRPr="001A57FE">
        <w:rPr>
          <w:rFonts w:ascii="Times New Roman" w:hAnsi="Times New Roman" w:cs="Times New Roman"/>
          <w:sz w:val="24"/>
          <w:szCs w:val="24"/>
        </w:rPr>
        <w:t>egioni, delle Province autonome.</w:t>
      </w:r>
    </w:p>
    <w:p w:rsidR="001A57FE" w:rsidRPr="001A57FE" w:rsidRDefault="001A57FE" w:rsidP="002A55CC">
      <w:pPr>
        <w:contextualSpacing/>
        <w:jc w:val="both"/>
        <w:rPr>
          <w:rFonts w:ascii="Times New Roman" w:hAnsi="Times New Roman" w:cs="Times New Roman"/>
          <w:sz w:val="24"/>
          <w:szCs w:val="24"/>
        </w:rPr>
      </w:pPr>
    </w:p>
    <w:p w:rsidR="002A55CC" w:rsidRPr="007C108B" w:rsidRDefault="002A55CC" w:rsidP="002A55CC">
      <w:pPr>
        <w:contextualSpacing/>
        <w:jc w:val="both"/>
        <w:rPr>
          <w:rFonts w:ascii="Times New Roman" w:hAnsi="Times New Roman" w:cs="Times New Roman"/>
          <w:sz w:val="24"/>
          <w:szCs w:val="24"/>
        </w:rPr>
      </w:pPr>
      <w:r w:rsidRPr="001A57FE">
        <w:rPr>
          <w:rFonts w:ascii="Times New Roman" w:hAnsi="Times New Roman" w:cs="Times New Roman"/>
          <w:sz w:val="24"/>
          <w:szCs w:val="24"/>
        </w:rPr>
        <w:t>2. Nel medesimo periodo di cui al comma 1,</w:t>
      </w:r>
      <w:r w:rsidRPr="001A57FE">
        <w:rPr>
          <w:rFonts w:ascii="Times New Roman" w:hAnsi="Times New Roman" w:cs="Times New Roman"/>
          <w:b/>
          <w:bCs/>
          <w:sz w:val="24"/>
          <w:szCs w:val="24"/>
        </w:rPr>
        <w:t xml:space="preserve"> </w:t>
      </w:r>
      <w:r w:rsidRPr="001A57FE">
        <w:rPr>
          <w:rFonts w:ascii="Times New Roman" w:hAnsi="Times New Roman" w:cs="Times New Roman"/>
          <w:sz w:val="24"/>
          <w:szCs w:val="24"/>
        </w:rPr>
        <w:t>nella zona rossa le attività didattiche del secondo e terzo anno di frequenza della scuola secondaria di primo grado nonché le attività didattiche della scuola secondaria di secondo grado si svolgono esclusivamente in modalità a distanza. Nelle zone gialla e arancione le attività scolastiche e didattiche per il secondo e terzo anno di frequenza della scuola secondaria di primo grado si svolgono integralmente in presenza. Nelle medesime zone gialla e arancione le istituzioni scolastiche secondarie di secondo grado adottano forme flessibili nell'organizzazione dell'attività didattica, ai sensi degli articoli 4 e 5 del decreto del Presidente della Repubblica 8 marzo 1999, n. 275, affinché sia garantita l'attività didattica in presenza ad almeno il 50 per cento, e fino a un massimo del 75 per cento, della popolazione studentesca mentre la restante parte della popolazione studentesca delle predette istituzioni scolastiche si avvale della didattica a distanza.</w:t>
      </w:r>
      <w:r w:rsidRPr="007C108B">
        <w:rPr>
          <w:rFonts w:ascii="Times New Roman" w:hAnsi="Times New Roman" w:cs="Times New Roman"/>
          <w:sz w:val="24"/>
          <w:szCs w:val="24"/>
        </w:rPr>
        <w:t xml:space="preserve"> </w:t>
      </w:r>
    </w:p>
    <w:p w:rsidR="002A55CC" w:rsidRPr="007C108B" w:rsidRDefault="002A55CC" w:rsidP="002A55CC">
      <w:pPr>
        <w:contextualSpacing/>
        <w:jc w:val="both"/>
        <w:rPr>
          <w:rFonts w:ascii="Times New Roman" w:hAnsi="Times New Roman" w:cs="Times New Roman"/>
          <w:sz w:val="24"/>
          <w:szCs w:val="24"/>
        </w:rPr>
      </w:pPr>
    </w:p>
    <w:p w:rsidR="002A55CC" w:rsidRPr="007C108B" w:rsidRDefault="002A55CC" w:rsidP="002A55CC">
      <w:pPr>
        <w:contextualSpacing/>
        <w:jc w:val="both"/>
        <w:rPr>
          <w:rFonts w:ascii="Times New Roman" w:hAnsi="Times New Roman" w:cs="Times New Roman"/>
          <w:sz w:val="24"/>
          <w:szCs w:val="24"/>
        </w:rPr>
      </w:pPr>
      <w:r w:rsidRPr="007C108B">
        <w:rPr>
          <w:rFonts w:ascii="Times New Roman" w:hAnsi="Times New Roman" w:cs="Times New Roman"/>
          <w:sz w:val="24"/>
          <w:szCs w:val="24"/>
        </w:rPr>
        <w:t>3. Sull’intero territorio nazionale, resta sempre garantita la possibilità di svolgere attività in presenza qualora sia necessario l'uso di laboratori o per mantenere una relazione educativa che realizzi l'effettiva inclusione scolastica degli alunni con disabilità e con bisogni educativi speciali, secondo quanto previsto dal decreto del Ministro dell'istruzione n. 89 del 7 agosto 2020, e dall'ordinanza del Ministro dell'istruzione n. 134 del 9 ottobre 2020, garantendo comunque il collegamento telematico con gli alunni della classe che sono in didattica digitale integrata.</w:t>
      </w:r>
      <w:r w:rsidR="001A57FE">
        <w:rPr>
          <w:rFonts w:ascii="Times New Roman" w:hAnsi="Times New Roman" w:cs="Times New Roman"/>
          <w:sz w:val="24"/>
          <w:szCs w:val="24"/>
        </w:rPr>
        <w:t xml:space="preserve"> </w:t>
      </w:r>
    </w:p>
    <w:p w:rsidR="008E1008" w:rsidRPr="007C108B" w:rsidRDefault="008E1008" w:rsidP="00AF1ADC">
      <w:pPr>
        <w:contextualSpacing/>
        <w:jc w:val="both"/>
        <w:rPr>
          <w:rFonts w:ascii="Times New Roman" w:hAnsi="Times New Roman" w:cs="Times New Roman"/>
          <w:sz w:val="24"/>
          <w:szCs w:val="24"/>
        </w:rPr>
      </w:pPr>
    </w:p>
    <w:p w:rsidR="008E1008" w:rsidRPr="007C108B" w:rsidRDefault="008E1008" w:rsidP="00AF1ADC">
      <w:pPr>
        <w:contextualSpacing/>
        <w:jc w:val="both"/>
        <w:rPr>
          <w:rFonts w:ascii="Times New Roman" w:hAnsi="Times New Roman" w:cs="Times New Roman"/>
          <w:sz w:val="24"/>
          <w:szCs w:val="24"/>
        </w:rPr>
      </w:pPr>
    </w:p>
    <w:p w:rsidR="008E1008" w:rsidRPr="007C108B" w:rsidRDefault="008E1008" w:rsidP="008E1008">
      <w:pPr>
        <w:spacing w:after="0" w:line="240" w:lineRule="auto"/>
        <w:jc w:val="center"/>
        <w:rPr>
          <w:rFonts w:ascii="Times New Roman" w:hAnsi="Times New Roman" w:cs="Times New Roman"/>
          <w:b/>
          <w:sz w:val="24"/>
          <w:szCs w:val="24"/>
        </w:rPr>
      </w:pPr>
      <w:bookmarkStart w:id="1" w:name="_Hlk68071798"/>
      <w:r w:rsidRPr="007C108B">
        <w:rPr>
          <w:rFonts w:ascii="Times New Roman" w:hAnsi="Times New Roman" w:cs="Times New Roman"/>
          <w:b/>
          <w:sz w:val="24"/>
          <w:szCs w:val="24"/>
        </w:rPr>
        <w:t>ART. 3</w:t>
      </w:r>
    </w:p>
    <w:p w:rsidR="008E1008" w:rsidRPr="007C108B" w:rsidRDefault="008E1008" w:rsidP="008E1008">
      <w:pPr>
        <w:widowControl w:val="0"/>
        <w:autoSpaceDE w:val="0"/>
        <w:autoSpaceDN w:val="0"/>
        <w:adjustRightInd w:val="0"/>
        <w:spacing w:after="0" w:line="240" w:lineRule="auto"/>
        <w:jc w:val="center"/>
        <w:rPr>
          <w:rFonts w:ascii="Times New Roman" w:hAnsi="Times New Roman" w:cs="Times New Roman"/>
          <w:b/>
          <w:sz w:val="24"/>
          <w:szCs w:val="24"/>
        </w:rPr>
      </w:pPr>
      <w:r w:rsidRPr="007C108B">
        <w:rPr>
          <w:rFonts w:ascii="Times New Roman" w:hAnsi="Times New Roman" w:cs="Times New Roman"/>
          <w:b/>
          <w:sz w:val="24"/>
          <w:szCs w:val="24"/>
        </w:rPr>
        <w:t>(</w:t>
      </w:r>
      <w:r w:rsidRPr="007C108B">
        <w:rPr>
          <w:rFonts w:ascii="Times New Roman" w:hAnsi="Times New Roman" w:cs="Times New Roman"/>
          <w:b/>
          <w:i/>
          <w:sz w:val="24"/>
          <w:szCs w:val="24"/>
        </w:rPr>
        <w:t xml:space="preserve">Responsabilità sanitaria da somministrazione del </w:t>
      </w:r>
      <w:r w:rsidRPr="004F6B53">
        <w:rPr>
          <w:rFonts w:ascii="Times New Roman" w:hAnsi="Times New Roman" w:cs="Times New Roman"/>
          <w:b/>
          <w:i/>
          <w:sz w:val="24"/>
          <w:szCs w:val="24"/>
        </w:rPr>
        <w:t xml:space="preserve">vaccino </w:t>
      </w:r>
      <w:r w:rsidR="007E7CF2" w:rsidRPr="004F6B53">
        <w:rPr>
          <w:rFonts w:ascii="Times New Roman" w:hAnsi="Times New Roman" w:cs="Times New Roman"/>
          <w:b/>
          <w:i/>
          <w:sz w:val="24"/>
          <w:szCs w:val="24"/>
        </w:rPr>
        <w:t xml:space="preserve">anti </w:t>
      </w:r>
      <w:r w:rsidRPr="004F6B53">
        <w:rPr>
          <w:rFonts w:ascii="Times New Roman" w:hAnsi="Times New Roman" w:cs="Times New Roman"/>
          <w:b/>
          <w:i/>
          <w:sz w:val="24"/>
          <w:szCs w:val="24"/>
        </w:rPr>
        <w:t>SARS-CoV-2</w:t>
      </w:r>
      <w:r w:rsidRPr="004F6B53">
        <w:rPr>
          <w:rFonts w:ascii="Times New Roman" w:hAnsi="Times New Roman" w:cs="Times New Roman"/>
          <w:b/>
          <w:sz w:val="24"/>
          <w:szCs w:val="24"/>
        </w:rPr>
        <w:t>)</w:t>
      </w:r>
    </w:p>
    <w:p w:rsidR="007E7CF2" w:rsidRPr="007C108B" w:rsidRDefault="007E7CF2" w:rsidP="007E7CF2">
      <w:pPr>
        <w:shd w:val="clear" w:color="auto" w:fill="FFFFFF"/>
        <w:spacing w:after="0" w:line="240" w:lineRule="auto"/>
        <w:jc w:val="both"/>
        <w:rPr>
          <w:rFonts w:ascii="Times New Roman" w:eastAsia="Times New Roman" w:hAnsi="Times New Roman" w:cs="Times New Roman"/>
          <w:color w:val="000000"/>
          <w:sz w:val="24"/>
          <w:szCs w:val="24"/>
          <w:lang w:eastAsia="it-IT"/>
        </w:rPr>
      </w:pPr>
    </w:p>
    <w:p w:rsidR="007E7CF2" w:rsidRPr="007C108B" w:rsidRDefault="007E7CF2" w:rsidP="008E1008">
      <w:pPr>
        <w:widowControl w:val="0"/>
        <w:autoSpaceDE w:val="0"/>
        <w:autoSpaceDN w:val="0"/>
        <w:adjustRightInd w:val="0"/>
        <w:spacing w:after="0" w:line="240" w:lineRule="auto"/>
        <w:jc w:val="center"/>
        <w:rPr>
          <w:rFonts w:ascii="Times New Roman" w:hAnsi="Times New Roman" w:cs="Times New Roman"/>
          <w:b/>
          <w:sz w:val="24"/>
          <w:szCs w:val="24"/>
        </w:rPr>
      </w:pPr>
    </w:p>
    <w:p w:rsidR="001049AD" w:rsidRPr="00F31859" w:rsidRDefault="001049AD" w:rsidP="001049AD">
      <w:pPr>
        <w:widowControl w:val="0"/>
        <w:autoSpaceDE w:val="0"/>
        <w:autoSpaceDN w:val="0"/>
        <w:adjustRightInd w:val="0"/>
        <w:spacing w:after="0" w:line="240" w:lineRule="auto"/>
        <w:jc w:val="both"/>
        <w:rPr>
          <w:rFonts w:ascii="Times New Roman" w:hAnsi="Times New Roman" w:cs="Times New Roman"/>
          <w:sz w:val="24"/>
          <w:szCs w:val="24"/>
        </w:rPr>
      </w:pPr>
      <w:r w:rsidRPr="007C108B">
        <w:rPr>
          <w:rFonts w:ascii="Times New Roman" w:hAnsi="Times New Roman" w:cs="Times New Roman"/>
          <w:sz w:val="24"/>
          <w:szCs w:val="24"/>
        </w:rPr>
        <w:t xml:space="preserve">1. Per i fatti di cui agli </w:t>
      </w:r>
      <w:r w:rsidRPr="00F31859">
        <w:rPr>
          <w:rFonts w:ascii="Times New Roman" w:hAnsi="Times New Roman" w:cs="Times New Roman"/>
          <w:sz w:val="24"/>
          <w:szCs w:val="24"/>
        </w:rPr>
        <w:t>articoli 589 e 590 del codice penale verificatisi a causa della somministrazione di un vaccino per la prevenzione delle infezioni da SARS-</w:t>
      </w:r>
      <w:proofErr w:type="spellStart"/>
      <w:r w:rsidRPr="00F31859">
        <w:rPr>
          <w:rFonts w:ascii="Times New Roman" w:hAnsi="Times New Roman" w:cs="Times New Roman"/>
          <w:sz w:val="24"/>
          <w:szCs w:val="24"/>
        </w:rPr>
        <w:t>CoV</w:t>
      </w:r>
      <w:proofErr w:type="spellEnd"/>
      <w:r w:rsidRPr="00F31859">
        <w:rPr>
          <w:rFonts w:ascii="Times New Roman" w:hAnsi="Times New Roman" w:cs="Times New Roman"/>
          <w:sz w:val="24"/>
          <w:szCs w:val="24"/>
        </w:rPr>
        <w:t xml:space="preserve"> -2, </w:t>
      </w:r>
      <w:bookmarkStart w:id="2" w:name="_Hlk68021349"/>
      <w:r w:rsidRPr="00F31859">
        <w:rPr>
          <w:rFonts w:ascii="Times New Roman" w:hAnsi="Times New Roman" w:cs="Times New Roman"/>
          <w:sz w:val="24"/>
          <w:szCs w:val="24"/>
        </w:rPr>
        <w:t xml:space="preserve">effettuata nel corso della campagna vaccinale straordinaria in attuazione del Piano di cui all’articolo 1, comma 457, della legge 30 dicembre 2020, n.178, </w:t>
      </w:r>
      <w:bookmarkEnd w:id="2"/>
      <w:r w:rsidRPr="00F31859">
        <w:rPr>
          <w:rFonts w:ascii="Times New Roman" w:hAnsi="Times New Roman" w:cs="Times New Roman"/>
          <w:sz w:val="24"/>
          <w:szCs w:val="24"/>
        </w:rPr>
        <w:t xml:space="preserve">la punibilità è esclusa quando l’uso del vaccino è conforme alle indicazioni contenute nel provvedimento di autorizzazione all’immissione in commercio </w:t>
      </w:r>
      <w:r w:rsidRPr="00236520">
        <w:rPr>
          <w:rFonts w:ascii="Times New Roman" w:hAnsi="Times New Roman" w:cs="Times New Roman"/>
          <w:sz w:val="24"/>
          <w:szCs w:val="24"/>
        </w:rPr>
        <w:t>emesso</w:t>
      </w:r>
      <w:r w:rsidRPr="00F31859">
        <w:rPr>
          <w:rFonts w:ascii="Times New Roman" w:hAnsi="Times New Roman" w:cs="Times New Roman"/>
          <w:sz w:val="24"/>
          <w:szCs w:val="24"/>
        </w:rPr>
        <w:t xml:space="preserve"> dalle competenti autorità</w:t>
      </w:r>
      <w:r w:rsidR="00291678" w:rsidRPr="00F31859">
        <w:rPr>
          <w:rFonts w:ascii="Times New Roman" w:hAnsi="Times New Roman" w:cs="Times New Roman"/>
          <w:sz w:val="24"/>
          <w:szCs w:val="24"/>
        </w:rPr>
        <w:t xml:space="preserve"> e</w:t>
      </w:r>
      <w:r w:rsidRPr="00F31859">
        <w:rPr>
          <w:rFonts w:ascii="Times New Roman" w:hAnsi="Times New Roman" w:cs="Times New Roman"/>
          <w:sz w:val="24"/>
          <w:szCs w:val="24"/>
        </w:rPr>
        <w:t xml:space="preserve"> alle circolari </w:t>
      </w:r>
      <w:r w:rsidR="00291678" w:rsidRPr="00F31859">
        <w:rPr>
          <w:rFonts w:ascii="Times New Roman" w:hAnsi="Times New Roman" w:cs="Times New Roman"/>
          <w:sz w:val="24"/>
          <w:szCs w:val="24"/>
        </w:rPr>
        <w:t>pubblicate sul sito istituzionale del Ministero della salute</w:t>
      </w:r>
      <w:r w:rsidR="00DA0306" w:rsidRPr="00F31859">
        <w:rPr>
          <w:rFonts w:ascii="Times New Roman" w:hAnsi="Times New Roman" w:cs="Times New Roman"/>
          <w:sz w:val="24"/>
          <w:szCs w:val="24"/>
        </w:rPr>
        <w:t xml:space="preserve"> relative </w:t>
      </w:r>
      <w:r w:rsidR="00F31859" w:rsidRPr="00F31859">
        <w:rPr>
          <w:rFonts w:ascii="Times New Roman" w:hAnsi="Times New Roman" w:cs="Times New Roman"/>
          <w:sz w:val="24"/>
          <w:szCs w:val="24"/>
        </w:rPr>
        <w:t>alle attività di vaccinazione</w:t>
      </w:r>
      <w:r w:rsidRPr="00F31859">
        <w:rPr>
          <w:rFonts w:ascii="Times New Roman" w:hAnsi="Times New Roman" w:cs="Times New Roman"/>
          <w:sz w:val="24"/>
          <w:szCs w:val="24"/>
        </w:rPr>
        <w:t>.</w:t>
      </w:r>
    </w:p>
    <w:p w:rsidR="008E1008" w:rsidRPr="00AB54A5" w:rsidRDefault="008E1008" w:rsidP="008E1008">
      <w:pPr>
        <w:widowControl w:val="0"/>
        <w:autoSpaceDE w:val="0"/>
        <w:autoSpaceDN w:val="0"/>
        <w:adjustRightInd w:val="0"/>
        <w:spacing w:after="0" w:line="240" w:lineRule="auto"/>
        <w:jc w:val="both"/>
        <w:rPr>
          <w:rFonts w:ascii="Times New Roman" w:hAnsi="Times New Roman" w:cs="Times New Roman"/>
          <w:sz w:val="24"/>
          <w:szCs w:val="24"/>
        </w:rPr>
      </w:pPr>
    </w:p>
    <w:bookmarkEnd w:id="1"/>
    <w:p w:rsidR="008E1008" w:rsidRPr="007C108B" w:rsidRDefault="008E1008" w:rsidP="008E1008">
      <w:pPr>
        <w:widowControl w:val="0"/>
        <w:autoSpaceDE w:val="0"/>
        <w:autoSpaceDN w:val="0"/>
        <w:adjustRightInd w:val="0"/>
        <w:spacing w:after="0" w:line="240" w:lineRule="auto"/>
        <w:jc w:val="center"/>
        <w:rPr>
          <w:rFonts w:ascii="Times New Roman" w:hAnsi="Times New Roman" w:cs="Times New Roman"/>
          <w:b/>
          <w:sz w:val="24"/>
          <w:szCs w:val="24"/>
        </w:rPr>
      </w:pPr>
    </w:p>
    <w:p w:rsidR="0045261D" w:rsidRDefault="0045261D" w:rsidP="008E1008">
      <w:pPr>
        <w:widowControl w:val="0"/>
        <w:autoSpaceDE w:val="0"/>
        <w:autoSpaceDN w:val="0"/>
        <w:adjustRightInd w:val="0"/>
        <w:spacing w:after="0" w:line="240" w:lineRule="auto"/>
        <w:jc w:val="center"/>
        <w:rPr>
          <w:rFonts w:ascii="Times New Roman" w:hAnsi="Times New Roman" w:cs="Times New Roman"/>
          <w:b/>
          <w:sz w:val="24"/>
          <w:szCs w:val="24"/>
        </w:rPr>
      </w:pPr>
      <w:bookmarkStart w:id="3" w:name="_Hlk68071893"/>
      <w:bookmarkStart w:id="4" w:name="_Hlk68077634"/>
    </w:p>
    <w:p w:rsidR="0045261D" w:rsidRDefault="0045261D" w:rsidP="008E1008">
      <w:pPr>
        <w:widowControl w:val="0"/>
        <w:autoSpaceDE w:val="0"/>
        <w:autoSpaceDN w:val="0"/>
        <w:adjustRightInd w:val="0"/>
        <w:spacing w:after="0" w:line="240" w:lineRule="auto"/>
        <w:jc w:val="center"/>
        <w:rPr>
          <w:rFonts w:ascii="Times New Roman" w:hAnsi="Times New Roman" w:cs="Times New Roman"/>
          <w:b/>
          <w:sz w:val="24"/>
          <w:szCs w:val="24"/>
        </w:rPr>
      </w:pPr>
    </w:p>
    <w:p w:rsidR="008E1008" w:rsidRPr="007C108B" w:rsidRDefault="008E1008" w:rsidP="008E1008">
      <w:pPr>
        <w:widowControl w:val="0"/>
        <w:autoSpaceDE w:val="0"/>
        <w:autoSpaceDN w:val="0"/>
        <w:adjustRightInd w:val="0"/>
        <w:spacing w:after="0" w:line="240" w:lineRule="auto"/>
        <w:jc w:val="center"/>
        <w:rPr>
          <w:rFonts w:ascii="Times New Roman" w:hAnsi="Times New Roman" w:cs="Times New Roman"/>
          <w:b/>
          <w:sz w:val="24"/>
          <w:szCs w:val="24"/>
        </w:rPr>
      </w:pPr>
      <w:r w:rsidRPr="007C108B">
        <w:rPr>
          <w:rFonts w:ascii="Times New Roman" w:hAnsi="Times New Roman" w:cs="Times New Roman"/>
          <w:b/>
          <w:sz w:val="24"/>
          <w:szCs w:val="24"/>
        </w:rPr>
        <w:t>ART. 4</w:t>
      </w:r>
    </w:p>
    <w:bookmarkEnd w:id="3"/>
    <w:bookmarkEnd w:id="4"/>
    <w:p w:rsidR="00F00EF0" w:rsidRPr="007C108B" w:rsidRDefault="0027485B" w:rsidP="00F00EF0">
      <w:pPr>
        <w:widowControl w:val="0"/>
        <w:autoSpaceDE w:val="0"/>
        <w:autoSpaceDN w:val="0"/>
        <w:adjustRightInd w:val="0"/>
        <w:spacing w:after="0" w:line="240" w:lineRule="auto"/>
        <w:jc w:val="center"/>
        <w:rPr>
          <w:rFonts w:ascii="Times New Roman" w:hAnsi="Times New Roman" w:cs="Times New Roman"/>
          <w:bCs/>
          <w:i/>
          <w:sz w:val="24"/>
          <w:szCs w:val="24"/>
        </w:rPr>
      </w:pPr>
      <w:r w:rsidRPr="007C108B">
        <w:rPr>
          <w:rFonts w:ascii="Times New Roman" w:hAnsi="Times New Roman" w:cs="Times New Roman"/>
          <w:bCs/>
          <w:i/>
          <w:sz w:val="24"/>
          <w:szCs w:val="24"/>
        </w:rPr>
        <w:t xml:space="preserve"> </w:t>
      </w:r>
      <w:r w:rsidR="00F00EF0" w:rsidRPr="007C108B">
        <w:rPr>
          <w:rFonts w:ascii="Times New Roman" w:hAnsi="Times New Roman" w:cs="Times New Roman"/>
          <w:bCs/>
          <w:i/>
          <w:sz w:val="24"/>
          <w:szCs w:val="24"/>
        </w:rPr>
        <w:t>(</w:t>
      </w:r>
      <w:r w:rsidR="00F00EF0" w:rsidRPr="007C108B">
        <w:rPr>
          <w:rFonts w:ascii="Times New Roman" w:hAnsi="Times New Roman" w:cs="Times New Roman"/>
          <w:b/>
          <w:bCs/>
          <w:i/>
          <w:sz w:val="24"/>
          <w:szCs w:val="24"/>
        </w:rPr>
        <w:t xml:space="preserve">Disposizioni urgenti in materia di </w:t>
      </w:r>
      <w:r w:rsidR="00F00EF0" w:rsidRPr="00F31859">
        <w:rPr>
          <w:rFonts w:ascii="Times New Roman" w:hAnsi="Times New Roman" w:cs="Times New Roman"/>
          <w:b/>
          <w:bCs/>
          <w:i/>
          <w:sz w:val="24"/>
          <w:szCs w:val="24"/>
        </w:rPr>
        <w:t xml:space="preserve">prevenzione del contagio da SARS-CoV-2 mediante previsione di obblighi vaccinali per </w:t>
      </w:r>
      <w:r w:rsidR="00E701C2" w:rsidRPr="00F31859">
        <w:rPr>
          <w:rFonts w:ascii="Times New Roman" w:hAnsi="Times New Roman" w:cs="Times New Roman"/>
          <w:b/>
          <w:bCs/>
          <w:i/>
          <w:sz w:val="24"/>
          <w:szCs w:val="24"/>
        </w:rPr>
        <w:t xml:space="preserve">gli esercenti </w:t>
      </w:r>
      <w:r w:rsidR="00F00EF0" w:rsidRPr="00F31859">
        <w:rPr>
          <w:rFonts w:ascii="Times New Roman" w:hAnsi="Times New Roman" w:cs="Times New Roman"/>
          <w:b/>
          <w:bCs/>
          <w:i/>
          <w:sz w:val="24"/>
          <w:szCs w:val="24"/>
        </w:rPr>
        <w:t>le professioni sanitarie e</w:t>
      </w:r>
      <w:r w:rsidR="00E701C2" w:rsidRPr="00F31859">
        <w:rPr>
          <w:rFonts w:ascii="Times New Roman" w:hAnsi="Times New Roman" w:cs="Times New Roman"/>
          <w:b/>
          <w:bCs/>
          <w:i/>
          <w:sz w:val="24"/>
          <w:szCs w:val="24"/>
        </w:rPr>
        <w:t xml:space="preserve"> gli</w:t>
      </w:r>
      <w:r w:rsidR="00F00EF0" w:rsidRPr="00F31859">
        <w:rPr>
          <w:rFonts w:ascii="Times New Roman" w:hAnsi="Times New Roman" w:cs="Times New Roman"/>
          <w:b/>
          <w:bCs/>
          <w:i/>
          <w:sz w:val="24"/>
          <w:szCs w:val="24"/>
        </w:rPr>
        <w:t xml:space="preserve"> operatori di interesse sanitario</w:t>
      </w:r>
      <w:r w:rsidR="00F00EF0" w:rsidRPr="00F31859">
        <w:rPr>
          <w:rFonts w:ascii="Times New Roman" w:hAnsi="Times New Roman" w:cs="Times New Roman"/>
          <w:bCs/>
          <w:i/>
          <w:sz w:val="24"/>
          <w:szCs w:val="24"/>
        </w:rPr>
        <w:t>)</w:t>
      </w:r>
    </w:p>
    <w:p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p>
    <w:p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r w:rsidRPr="007C108B">
        <w:rPr>
          <w:rFonts w:ascii="Times New Roman" w:hAnsi="Times New Roman" w:cs="Times New Roman"/>
          <w:bCs/>
          <w:sz w:val="24"/>
          <w:szCs w:val="24"/>
        </w:rPr>
        <w:t xml:space="preserve">1. In considerazione della situazione di emergenza epidemiologica da SARS-CoV-2, </w:t>
      </w:r>
      <w:r w:rsidRPr="00236520">
        <w:rPr>
          <w:rFonts w:ascii="Times New Roman" w:hAnsi="Times New Roman" w:cs="Times New Roman"/>
          <w:bCs/>
          <w:sz w:val="24"/>
          <w:szCs w:val="24"/>
        </w:rPr>
        <w:t xml:space="preserve">fino </w:t>
      </w:r>
      <w:r w:rsidR="0027485B" w:rsidRPr="00236520">
        <w:rPr>
          <w:rFonts w:ascii="Times New Roman" w:hAnsi="Times New Roman" w:cs="Times New Roman"/>
          <w:bCs/>
          <w:sz w:val="24"/>
          <w:szCs w:val="24"/>
        </w:rPr>
        <w:t>alla completa attuazione del piano di cui all’articolo 1, comma 457, della legge 30 dicembre 2020, n.178</w:t>
      </w:r>
      <w:r w:rsidR="00236520">
        <w:rPr>
          <w:rFonts w:ascii="Times New Roman" w:hAnsi="Times New Roman" w:cs="Times New Roman"/>
          <w:bCs/>
          <w:sz w:val="24"/>
          <w:szCs w:val="24"/>
        </w:rPr>
        <w:t>,</w:t>
      </w:r>
      <w:r w:rsidR="0027485B" w:rsidRPr="00236520">
        <w:rPr>
          <w:rFonts w:ascii="Times New Roman" w:hAnsi="Times New Roman" w:cs="Times New Roman"/>
          <w:bCs/>
          <w:sz w:val="24"/>
          <w:szCs w:val="24"/>
        </w:rPr>
        <w:t xml:space="preserve"> </w:t>
      </w:r>
      <w:r w:rsidRPr="00236520">
        <w:rPr>
          <w:rFonts w:ascii="Times New Roman" w:hAnsi="Times New Roman" w:cs="Times New Roman"/>
          <w:bCs/>
          <w:sz w:val="24"/>
          <w:szCs w:val="24"/>
        </w:rPr>
        <w:t>e comunque non oltre il 31 dicembre 2021, al fine di tutelare la salute pubblica e mantenere</w:t>
      </w:r>
      <w:r w:rsidRPr="007C108B">
        <w:rPr>
          <w:rFonts w:ascii="Times New Roman" w:hAnsi="Times New Roman" w:cs="Times New Roman"/>
          <w:bCs/>
          <w:sz w:val="24"/>
          <w:szCs w:val="24"/>
        </w:rPr>
        <w:t xml:space="preserve"> adeguate condizioni di sicurezza nell’erogazione delle prestazioni di cura e assistenza gli esercenti le professioni sanitarie e gli operatori di interesse sanitario che svolgono la loro att</w:t>
      </w:r>
      <w:r w:rsidR="00F4569B">
        <w:rPr>
          <w:rFonts w:ascii="Times New Roman" w:hAnsi="Times New Roman" w:cs="Times New Roman"/>
          <w:bCs/>
          <w:sz w:val="24"/>
          <w:szCs w:val="24"/>
        </w:rPr>
        <w:t xml:space="preserve">ività nelle strutture sanitarie, </w:t>
      </w:r>
      <w:r w:rsidRPr="007C108B">
        <w:rPr>
          <w:rFonts w:ascii="Times New Roman" w:hAnsi="Times New Roman" w:cs="Times New Roman"/>
          <w:bCs/>
          <w:sz w:val="24"/>
          <w:szCs w:val="24"/>
        </w:rPr>
        <w:t xml:space="preserve">sociosanitarie </w:t>
      </w:r>
      <w:r w:rsidR="00F4569B">
        <w:rPr>
          <w:rFonts w:ascii="Times New Roman" w:hAnsi="Times New Roman" w:cs="Times New Roman"/>
          <w:bCs/>
          <w:sz w:val="24"/>
          <w:szCs w:val="24"/>
        </w:rPr>
        <w:t xml:space="preserve">e socio-assistenziali, </w:t>
      </w:r>
      <w:r w:rsidRPr="007C108B">
        <w:rPr>
          <w:rFonts w:ascii="Times New Roman" w:hAnsi="Times New Roman" w:cs="Times New Roman"/>
          <w:bCs/>
          <w:sz w:val="24"/>
          <w:szCs w:val="24"/>
        </w:rPr>
        <w:t xml:space="preserve">pubbliche e private, farmacie, parafarmacie e studi </w:t>
      </w:r>
      <w:r w:rsidRPr="007C108B">
        <w:rPr>
          <w:rFonts w:ascii="Times New Roman" w:hAnsi="Times New Roman" w:cs="Times New Roman"/>
          <w:bCs/>
          <w:sz w:val="24"/>
          <w:szCs w:val="24"/>
        </w:rPr>
        <w:lastRenderedPageBreak/>
        <w:t xml:space="preserve">professionali </w:t>
      </w:r>
      <w:r w:rsidR="00F4569B">
        <w:rPr>
          <w:rFonts w:ascii="Times New Roman" w:hAnsi="Times New Roman" w:cs="Times New Roman"/>
          <w:bCs/>
          <w:sz w:val="24"/>
          <w:szCs w:val="24"/>
        </w:rPr>
        <w:t xml:space="preserve">sono obbligati a sottoporsi a </w:t>
      </w:r>
      <w:r w:rsidRPr="007C108B">
        <w:rPr>
          <w:rFonts w:ascii="Times New Roman" w:hAnsi="Times New Roman" w:cs="Times New Roman"/>
          <w:bCs/>
          <w:sz w:val="24"/>
          <w:szCs w:val="24"/>
        </w:rPr>
        <w:t xml:space="preserve">vaccinazione </w:t>
      </w:r>
      <w:r w:rsidR="00F4569B">
        <w:rPr>
          <w:rFonts w:ascii="Times New Roman" w:hAnsi="Times New Roman" w:cs="Times New Roman"/>
          <w:bCs/>
          <w:sz w:val="24"/>
          <w:szCs w:val="24"/>
        </w:rPr>
        <w:t xml:space="preserve">gratuita </w:t>
      </w:r>
      <w:r w:rsidRPr="007C108B">
        <w:rPr>
          <w:rFonts w:ascii="Times New Roman" w:hAnsi="Times New Roman" w:cs="Times New Roman"/>
          <w:bCs/>
          <w:sz w:val="24"/>
          <w:szCs w:val="24"/>
        </w:rPr>
        <w:t xml:space="preserve">per la prevenzione dell’infezione da </w:t>
      </w:r>
      <w:bookmarkStart w:id="5" w:name="_Hlk68034004"/>
      <w:r w:rsidRPr="007C108B">
        <w:rPr>
          <w:rFonts w:ascii="Times New Roman" w:hAnsi="Times New Roman" w:cs="Times New Roman"/>
          <w:bCs/>
          <w:sz w:val="24"/>
          <w:szCs w:val="24"/>
        </w:rPr>
        <w:t>SARS-CoV-2</w:t>
      </w:r>
      <w:bookmarkEnd w:id="5"/>
      <w:r w:rsidRPr="007C108B">
        <w:rPr>
          <w:rFonts w:ascii="Times New Roman" w:hAnsi="Times New Roman" w:cs="Times New Roman"/>
          <w:bCs/>
          <w:sz w:val="24"/>
          <w:szCs w:val="24"/>
        </w:rPr>
        <w:t xml:space="preserve">. La vaccinazione costituisce requisito essenziale </w:t>
      </w:r>
      <w:r w:rsidRPr="00120CE0">
        <w:rPr>
          <w:rFonts w:ascii="Times New Roman" w:hAnsi="Times New Roman" w:cs="Times New Roman"/>
          <w:bCs/>
          <w:sz w:val="24"/>
          <w:szCs w:val="24"/>
        </w:rPr>
        <w:t>all’esercizio della professione e per lo svolgimento delle prestazioni lavorative rese dai soggetti obbligati</w:t>
      </w:r>
      <w:r w:rsidRPr="007C108B">
        <w:rPr>
          <w:rFonts w:ascii="Times New Roman" w:hAnsi="Times New Roman" w:cs="Times New Roman"/>
          <w:bCs/>
          <w:sz w:val="24"/>
          <w:szCs w:val="24"/>
        </w:rPr>
        <w:t>. La vaccinazione è somministrata nel rispetto delle indicazioni fornite dalle regioni, dalle province autonome e dalle altre autorità sanitarie competenti, in conformità alle</w:t>
      </w:r>
      <w:r w:rsidR="00F31859">
        <w:rPr>
          <w:rFonts w:ascii="Times New Roman" w:hAnsi="Times New Roman" w:cs="Times New Roman"/>
          <w:bCs/>
          <w:sz w:val="24"/>
          <w:szCs w:val="24"/>
        </w:rPr>
        <w:t xml:space="preserve"> previsioni contenute nel piano.</w:t>
      </w:r>
    </w:p>
    <w:p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r w:rsidRPr="007C108B">
        <w:rPr>
          <w:rFonts w:ascii="Times New Roman" w:hAnsi="Times New Roman" w:cs="Times New Roman"/>
          <w:bCs/>
          <w:sz w:val="24"/>
          <w:szCs w:val="24"/>
        </w:rPr>
        <w:t xml:space="preserve">2. La vaccinazione di cui al comma 1 </w:t>
      </w:r>
      <w:r w:rsidR="00620431">
        <w:rPr>
          <w:rFonts w:ascii="Times New Roman" w:hAnsi="Times New Roman" w:cs="Times New Roman"/>
          <w:bCs/>
          <w:sz w:val="24"/>
          <w:szCs w:val="24"/>
        </w:rPr>
        <w:t xml:space="preserve">non è obbligatoria </w:t>
      </w:r>
      <w:r w:rsidRPr="007C108B">
        <w:rPr>
          <w:rFonts w:ascii="Times New Roman" w:hAnsi="Times New Roman" w:cs="Times New Roman"/>
          <w:bCs/>
          <w:sz w:val="24"/>
          <w:szCs w:val="24"/>
        </w:rPr>
        <w:t xml:space="preserve">può essere omessa o differita solo in caso di accertato pericolo per la salute, in relazione a specifiche condizioni cliniche documentate, attestato dal medico di medicina generale. </w:t>
      </w:r>
    </w:p>
    <w:p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p>
    <w:p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r w:rsidRPr="007C108B">
        <w:rPr>
          <w:rFonts w:ascii="Times New Roman" w:hAnsi="Times New Roman" w:cs="Times New Roman"/>
          <w:bCs/>
          <w:sz w:val="24"/>
          <w:szCs w:val="24"/>
        </w:rPr>
        <w:t>3. Entro cinque giorni dalla data di entrata in vigore del presente decreto, ciascun Ordine professionale territoriale competente trasmette l’elenco degli iscritti, con l’indicazione del luogo di rispettiva residenza, alla regione o alla provincia autonoma in cui ha sede. Entro il medesimo termine i datori di lavoro degli operatori di interesse sanitario che svolgono la loro atti</w:t>
      </w:r>
      <w:r w:rsidR="00620431">
        <w:rPr>
          <w:rFonts w:ascii="Times New Roman" w:hAnsi="Times New Roman" w:cs="Times New Roman"/>
          <w:bCs/>
          <w:sz w:val="24"/>
          <w:szCs w:val="24"/>
        </w:rPr>
        <w:t>vità nelle strutture sanitarie</w:t>
      </w:r>
      <w:r w:rsidR="005966D7">
        <w:rPr>
          <w:rFonts w:ascii="Times New Roman" w:hAnsi="Times New Roman" w:cs="Times New Roman"/>
          <w:bCs/>
          <w:sz w:val="24"/>
          <w:szCs w:val="24"/>
        </w:rPr>
        <w:t>,</w:t>
      </w:r>
      <w:r w:rsidR="00620431">
        <w:rPr>
          <w:rFonts w:ascii="Times New Roman" w:hAnsi="Times New Roman" w:cs="Times New Roman"/>
          <w:bCs/>
          <w:sz w:val="24"/>
          <w:szCs w:val="24"/>
        </w:rPr>
        <w:t xml:space="preserve"> </w:t>
      </w:r>
      <w:r w:rsidRPr="007C108B">
        <w:rPr>
          <w:rFonts w:ascii="Times New Roman" w:hAnsi="Times New Roman" w:cs="Times New Roman"/>
          <w:bCs/>
          <w:sz w:val="24"/>
          <w:szCs w:val="24"/>
        </w:rPr>
        <w:t xml:space="preserve">sociosanitarie, </w:t>
      </w:r>
      <w:r w:rsidR="00620431">
        <w:rPr>
          <w:rFonts w:ascii="Times New Roman" w:hAnsi="Times New Roman" w:cs="Times New Roman"/>
          <w:bCs/>
          <w:sz w:val="24"/>
          <w:szCs w:val="24"/>
        </w:rPr>
        <w:t xml:space="preserve">socio-assistenziali, </w:t>
      </w:r>
      <w:r w:rsidRPr="007C108B">
        <w:rPr>
          <w:rFonts w:ascii="Times New Roman" w:hAnsi="Times New Roman" w:cs="Times New Roman"/>
          <w:bCs/>
          <w:sz w:val="24"/>
          <w:szCs w:val="24"/>
        </w:rPr>
        <w:t>pubbliche o private, farmacie, parafarmacie e studi professionali trasmettono l’elenco dei propri dipendenti con tale qualifica, con l’indicazione del luogo di rispettiva residenza, alla regione o alla provincia autonoma nel cui territorio operano.</w:t>
      </w:r>
    </w:p>
    <w:p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p>
    <w:p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r w:rsidRPr="007C108B">
        <w:rPr>
          <w:rFonts w:ascii="Times New Roman" w:hAnsi="Times New Roman" w:cs="Times New Roman"/>
          <w:bCs/>
          <w:sz w:val="24"/>
          <w:szCs w:val="24"/>
        </w:rPr>
        <w:t>4. Entro dieci giorni dalla data di ricezione degli elenchi di cui al comma 3, le regioni e le province autonome</w:t>
      </w:r>
      <w:r w:rsidR="00236520">
        <w:rPr>
          <w:rFonts w:ascii="Times New Roman" w:hAnsi="Times New Roman" w:cs="Times New Roman"/>
          <w:bCs/>
          <w:sz w:val="24"/>
          <w:szCs w:val="24"/>
        </w:rPr>
        <w:t>,</w:t>
      </w:r>
      <w:r w:rsidR="0027485B">
        <w:rPr>
          <w:rFonts w:ascii="Times New Roman" w:hAnsi="Times New Roman" w:cs="Times New Roman"/>
          <w:bCs/>
          <w:sz w:val="24"/>
          <w:szCs w:val="24"/>
        </w:rPr>
        <w:t xml:space="preserve"> </w:t>
      </w:r>
      <w:r w:rsidR="0027485B" w:rsidRPr="00236520">
        <w:rPr>
          <w:rFonts w:ascii="Times New Roman" w:hAnsi="Times New Roman" w:cs="Times New Roman"/>
          <w:bCs/>
          <w:sz w:val="24"/>
          <w:szCs w:val="24"/>
        </w:rPr>
        <w:t>per il tramite dei servizi informativi vaccinali</w:t>
      </w:r>
      <w:r w:rsidR="00236520">
        <w:rPr>
          <w:rFonts w:ascii="Times New Roman" w:hAnsi="Times New Roman" w:cs="Times New Roman"/>
          <w:bCs/>
          <w:sz w:val="24"/>
          <w:szCs w:val="24"/>
        </w:rPr>
        <w:t xml:space="preserve">, </w:t>
      </w:r>
      <w:r w:rsidRPr="007C108B">
        <w:rPr>
          <w:rFonts w:ascii="Times New Roman" w:hAnsi="Times New Roman" w:cs="Times New Roman"/>
          <w:bCs/>
          <w:sz w:val="24"/>
          <w:szCs w:val="24"/>
        </w:rPr>
        <w:t>verificano lo stato vaccinale di ciascuno dei soggetti rientranti negli elenchi. Quando dai sistemi informativi vaccinali a disposizione della regione e della provincia autonoma non risulta l’effettuazione della vaccinazione anti SARS-CoV-2 o la presentazione  della  richiesta di  vaccinazione nelle modalità stabilite nell’ambito della campagna vaccinale in atto, la regione o la provincia autonoma, nel rispetto delle disposizioni in materia di protezione dei dati personali, segnala immediatamente all’azienda sanitaria locale di residenza i nominativi dei soggetti che non risultano vaccinati.</w:t>
      </w:r>
    </w:p>
    <w:p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p>
    <w:p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r w:rsidRPr="007C108B">
        <w:rPr>
          <w:rFonts w:ascii="Times New Roman" w:hAnsi="Times New Roman" w:cs="Times New Roman"/>
          <w:bCs/>
          <w:sz w:val="24"/>
          <w:szCs w:val="24"/>
        </w:rPr>
        <w:t xml:space="preserve">5. Ricevuta la segnalazione di cui al comma 4, l’azienda sanitaria locale di residenza invita l’interessato a produrre, entro cinque giorni dalla ricezione dell’invito, la documentazione comprovante l’effettuazione della vaccinazione, l’omissione o il differimento della stessa ai sensi del comma 2, ovvero la presentazione della richiesta di vaccinazione </w:t>
      </w:r>
      <w:bookmarkStart w:id="6" w:name="_Hlk68035674"/>
      <w:r w:rsidRPr="007C108B">
        <w:rPr>
          <w:rFonts w:ascii="Times New Roman" w:hAnsi="Times New Roman" w:cs="Times New Roman"/>
          <w:bCs/>
          <w:sz w:val="24"/>
          <w:szCs w:val="24"/>
        </w:rPr>
        <w:t>o l’insussistenza dei presupposti per l’obbligo vaccinale di cui al comma 1</w:t>
      </w:r>
      <w:bookmarkEnd w:id="6"/>
      <w:r w:rsidRPr="007C108B">
        <w:rPr>
          <w:rFonts w:ascii="Times New Roman" w:hAnsi="Times New Roman" w:cs="Times New Roman"/>
          <w:bCs/>
          <w:sz w:val="24"/>
          <w:szCs w:val="24"/>
        </w:rPr>
        <w:t>. In caso di mancata presentazione della documentazione di cui al periodo precedente, l’azienda sanitaria locale, successivamente alla scadenza del predetto termine di cinque giorni, senza ritardo, invita formalmente l’interessato a sottoporsi alla somministrazione del vaccino anti SARS-CoV-2, indicando le modalità e i termini entro i quali adempiere all’obbligo di cui al comma 1. In caso di presentazione di documentazione attestante la richiesta di vaccinazione, l’azienda sanitaria locale invita l’interessato a trasmettere immediatamente e comunque non oltre tre giorni dalla somministrazione, la certificazione attestante l’adempimento all’obbligo vaccinale.</w:t>
      </w:r>
    </w:p>
    <w:p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p>
    <w:p w:rsidR="000A3724" w:rsidRPr="000A3724" w:rsidRDefault="000A3724" w:rsidP="000A3724">
      <w:pPr>
        <w:widowControl w:val="0"/>
        <w:autoSpaceDE w:val="0"/>
        <w:autoSpaceDN w:val="0"/>
        <w:adjustRightInd w:val="0"/>
        <w:spacing w:after="0" w:line="240" w:lineRule="auto"/>
        <w:jc w:val="both"/>
        <w:rPr>
          <w:rFonts w:ascii="Times New Roman" w:hAnsi="Times New Roman" w:cs="Times New Roman"/>
          <w:bCs/>
          <w:sz w:val="24"/>
          <w:szCs w:val="24"/>
        </w:rPr>
      </w:pPr>
      <w:r w:rsidRPr="000A3724">
        <w:rPr>
          <w:rFonts w:ascii="Times New Roman" w:hAnsi="Times New Roman" w:cs="Times New Roman"/>
          <w:bCs/>
          <w:sz w:val="24"/>
          <w:szCs w:val="24"/>
        </w:rPr>
        <w:t xml:space="preserve">6. Decorsi i termini di cui al comma 5, l’azienda sanitaria locale competente accerta l’inosservanza dell’obbligo vaccinale e ne dà immediata comunicazione all’interessato, al datore di lavoro e all’Ordine professionale di appartenenza. L’adozione dell’atto di accertamento da parte dell’azienda sanitaria locale determina la sospensione dal diritto di svolgere prestazioni o mansioni che implicano contatti interpersonali o comportano, in qualsiasi altra forma, il rischio di diffusione del contagio da SARS-CoV-2. </w:t>
      </w:r>
    </w:p>
    <w:p w:rsidR="000A3724" w:rsidRPr="000A3724" w:rsidRDefault="000A3724" w:rsidP="000A3724">
      <w:pPr>
        <w:widowControl w:val="0"/>
        <w:autoSpaceDE w:val="0"/>
        <w:autoSpaceDN w:val="0"/>
        <w:adjustRightInd w:val="0"/>
        <w:spacing w:after="0" w:line="240" w:lineRule="auto"/>
        <w:jc w:val="both"/>
        <w:rPr>
          <w:rFonts w:ascii="Times New Roman" w:hAnsi="Times New Roman" w:cs="Times New Roman"/>
          <w:bCs/>
          <w:sz w:val="24"/>
          <w:szCs w:val="24"/>
        </w:rPr>
      </w:pPr>
      <w:r w:rsidRPr="000A3724">
        <w:rPr>
          <w:rFonts w:ascii="Times New Roman" w:hAnsi="Times New Roman" w:cs="Times New Roman"/>
          <w:bCs/>
          <w:sz w:val="24"/>
          <w:szCs w:val="24"/>
        </w:rPr>
        <w:t>7. L’Ordine professionale di appartenenza comunica immediatamente la sospensione di cui al comma 6.</w:t>
      </w:r>
    </w:p>
    <w:p w:rsidR="000A3724" w:rsidRDefault="000A3724" w:rsidP="000A3724">
      <w:pPr>
        <w:widowControl w:val="0"/>
        <w:autoSpaceDE w:val="0"/>
        <w:autoSpaceDN w:val="0"/>
        <w:adjustRightInd w:val="0"/>
        <w:spacing w:after="0" w:line="240" w:lineRule="auto"/>
        <w:jc w:val="both"/>
        <w:rPr>
          <w:rFonts w:ascii="Times New Roman" w:hAnsi="Times New Roman" w:cs="Times New Roman"/>
          <w:bCs/>
          <w:sz w:val="24"/>
          <w:szCs w:val="24"/>
        </w:rPr>
      </w:pPr>
      <w:r w:rsidRPr="000A3724">
        <w:rPr>
          <w:rFonts w:ascii="Times New Roman" w:hAnsi="Times New Roman" w:cs="Times New Roman"/>
          <w:bCs/>
          <w:sz w:val="24"/>
          <w:szCs w:val="24"/>
        </w:rPr>
        <w:t>8. Ricevuta la comunicazione di cui al comma 6, il datore di lavoro adibisce il lavoratore, ove possibile, a mansioni, anche inferiori, diverse da quelle indicate al comma 6,</w:t>
      </w:r>
      <w:r>
        <w:rPr>
          <w:rFonts w:ascii="Times New Roman" w:hAnsi="Times New Roman" w:cs="Times New Roman"/>
          <w:bCs/>
          <w:sz w:val="24"/>
          <w:szCs w:val="24"/>
        </w:rPr>
        <w:t xml:space="preserve"> </w:t>
      </w:r>
      <w:r w:rsidRPr="000A3724">
        <w:rPr>
          <w:rFonts w:ascii="Times New Roman" w:hAnsi="Times New Roman" w:cs="Times New Roman"/>
          <w:bCs/>
          <w:sz w:val="24"/>
          <w:szCs w:val="24"/>
        </w:rPr>
        <w:t>con il trattamento corrispondente alle mansioni esercitate</w:t>
      </w:r>
      <w:r>
        <w:rPr>
          <w:rFonts w:ascii="Times New Roman" w:hAnsi="Times New Roman" w:cs="Times New Roman"/>
          <w:bCs/>
          <w:sz w:val="24"/>
          <w:szCs w:val="24"/>
        </w:rPr>
        <w:t xml:space="preserve">, </w:t>
      </w:r>
      <w:r w:rsidR="00F4569B">
        <w:rPr>
          <w:rFonts w:ascii="Times New Roman" w:hAnsi="Times New Roman" w:cs="Times New Roman"/>
          <w:bCs/>
          <w:sz w:val="24"/>
          <w:szCs w:val="24"/>
        </w:rPr>
        <w:t>e che, comunque, non implicano rischi di diffusione del contagio</w:t>
      </w:r>
      <w:r w:rsidRPr="000A3724">
        <w:rPr>
          <w:rFonts w:ascii="Times New Roman" w:hAnsi="Times New Roman" w:cs="Times New Roman"/>
          <w:bCs/>
          <w:sz w:val="24"/>
          <w:szCs w:val="24"/>
        </w:rPr>
        <w:t xml:space="preserve">. Quando l’assegnazione a diverse mansioni non è possibile, per il periodo di sospensione di </w:t>
      </w:r>
      <w:r w:rsidRPr="000A3724">
        <w:rPr>
          <w:rFonts w:ascii="Times New Roman" w:hAnsi="Times New Roman" w:cs="Times New Roman"/>
          <w:bCs/>
          <w:sz w:val="24"/>
          <w:szCs w:val="24"/>
        </w:rPr>
        <w:lastRenderedPageBreak/>
        <w:t>cui al comma 9, non è dovuta la retribuzione, altro compenso o emolumento, comunque denominato.</w:t>
      </w:r>
    </w:p>
    <w:p w:rsidR="003F7C84" w:rsidRPr="000A3724" w:rsidRDefault="003F7C84" w:rsidP="000A3724">
      <w:pPr>
        <w:widowControl w:val="0"/>
        <w:autoSpaceDE w:val="0"/>
        <w:autoSpaceDN w:val="0"/>
        <w:adjustRightInd w:val="0"/>
        <w:spacing w:after="0" w:line="240" w:lineRule="auto"/>
        <w:jc w:val="both"/>
        <w:rPr>
          <w:rFonts w:ascii="Times New Roman" w:hAnsi="Times New Roman" w:cs="Times New Roman"/>
          <w:bCs/>
          <w:sz w:val="24"/>
          <w:szCs w:val="24"/>
        </w:rPr>
      </w:pPr>
    </w:p>
    <w:p w:rsidR="000A3724" w:rsidRPr="000A3724" w:rsidRDefault="000A3724" w:rsidP="000A3724">
      <w:pPr>
        <w:widowControl w:val="0"/>
        <w:autoSpaceDE w:val="0"/>
        <w:autoSpaceDN w:val="0"/>
        <w:adjustRightInd w:val="0"/>
        <w:spacing w:after="0" w:line="240" w:lineRule="auto"/>
        <w:jc w:val="both"/>
        <w:rPr>
          <w:rFonts w:ascii="Times New Roman" w:hAnsi="Times New Roman" w:cs="Times New Roman"/>
          <w:bCs/>
          <w:sz w:val="24"/>
          <w:szCs w:val="24"/>
        </w:rPr>
      </w:pPr>
      <w:r w:rsidRPr="000A3724">
        <w:rPr>
          <w:rFonts w:ascii="Times New Roman" w:hAnsi="Times New Roman" w:cs="Times New Roman"/>
          <w:bCs/>
          <w:sz w:val="24"/>
          <w:szCs w:val="24"/>
        </w:rPr>
        <w:t xml:space="preserve">9. La sospensione di cui al comma 6, mantiene efficacia fino all’assolvimento dell’obbligo vaccinale o, in mancanza, fino al completamento del piano vaccinale nazionale e comunque non oltre il 31 dicembre 2021. </w:t>
      </w:r>
    </w:p>
    <w:p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p>
    <w:p w:rsidR="00F00EF0" w:rsidRPr="007C108B" w:rsidRDefault="00F00EF0" w:rsidP="00F00EF0">
      <w:pPr>
        <w:widowControl w:val="0"/>
        <w:autoSpaceDE w:val="0"/>
        <w:autoSpaceDN w:val="0"/>
        <w:adjustRightInd w:val="0"/>
        <w:spacing w:after="0" w:line="240" w:lineRule="auto"/>
        <w:jc w:val="both"/>
        <w:rPr>
          <w:rFonts w:ascii="Times New Roman" w:hAnsi="Times New Roman" w:cs="Times New Roman"/>
          <w:bCs/>
          <w:sz w:val="24"/>
          <w:szCs w:val="24"/>
        </w:rPr>
      </w:pPr>
    </w:p>
    <w:p w:rsidR="007C108B" w:rsidRPr="007C108B" w:rsidRDefault="007C108B" w:rsidP="007C108B">
      <w:pPr>
        <w:spacing w:after="0" w:line="240" w:lineRule="auto"/>
        <w:jc w:val="both"/>
        <w:rPr>
          <w:rFonts w:ascii="Times New Roman" w:eastAsia="Calibri" w:hAnsi="Times New Roman" w:cs="Times New Roman"/>
          <w:b/>
          <w:color w:val="000000"/>
          <w:sz w:val="24"/>
          <w:szCs w:val="24"/>
        </w:rPr>
      </w:pPr>
    </w:p>
    <w:p w:rsidR="00F00EF0" w:rsidRPr="007C108B" w:rsidRDefault="00F00EF0" w:rsidP="008E1008">
      <w:pPr>
        <w:widowControl w:val="0"/>
        <w:autoSpaceDE w:val="0"/>
        <w:autoSpaceDN w:val="0"/>
        <w:adjustRightInd w:val="0"/>
        <w:spacing w:after="0" w:line="240" w:lineRule="auto"/>
        <w:jc w:val="center"/>
        <w:rPr>
          <w:rFonts w:ascii="Times New Roman" w:hAnsi="Times New Roman" w:cs="Times New Roman"/>
          <w:b/>
          <w:bCs/>
          <w:sz w:val="24"/>
          <w:szCs w:val="24"/>
        </w:rPr>
      </w:pPr>
    </w:p>
    <w:p w:rsidR="008E1008" w:rsidRPr="007C108B" w:rsidRDefault="008E1008" w:rsidP="008E1008">
      <w:pPr>
        <w:spacing w:after="0"/>
        <w:jc w:val="center"/>
        <w:rPr>
          <w:rFonts w:ascii="Times New Roman" w:hAnsi="Times New Roman" w:cs="Times New Roman"/>
          <w:b/>
          <w:sz w:val="24"/>
          <w:szCs w:val="24"/>
        </w:rPr>
      </w:pPr>
      <w:r w:rsidRPr="007C108B">
        <w:rPr>
          <w:rFonts w:ascii="Times New Roman" w:hAnsi="Times New Roman" w:cs="Times New Roman"/>
          <w:b/>
          <w:sz w:val="24"/>
          <w:szCs w:val="24"/>
        </w:rPr>
        <w:t>ART. 5</w:t>
      </w:r>
    </w:p>
    <w:p w:rsidR="008E1008" w:rsidRPr="007C108B" w:rsidRDefault="008E1008" w:rsidP="008E1008">
      <w:pPr>
        <w:spacing w:after="0" w:line="240" w:lineRule="auto"/>
        <w:jc w:val="center"/>
        <w:rPr>
          <w:rFonts w:ascii="Times New Roman" w:hAnsi="Times New Roman" w:cs="Times New Roman"/>
          <w:b/>
          <w:i/>
          <w:iCs/>
          <w:sz w:val="24"/>
          <w:szCs w:val="24"/>
        </w:rPr>
      </w:pPr>
      <w:r w:rsidRPr="007C108B">
        <w:rPr>
          <w:rFonts w:ascii="Times New Roman" w:hAnsi="Times New Roman" w:cs="Times New Roman"/>
          <w:b/>
          <w:i/>
          <w:iCs/>
          <w:sz w:val="24"/>
          <w:szCs w:val="24"/>
        </w:rPr>
        <w:t>(Manifestazione del consenso al trattamento sanitario del vaccino anti</w:t>
      </w:r>
    </w:p>
    <w:p w:rsidR="008E1008" w:rsidRPr="007C108B" w:rsidRDefault="008E1008" w:rsidP="008E1008">
      <w:pPr>
        <w:spacing w:after="0" w:line="240" w:lineRule="auto"/>
        <w:jc w:val="center"/>
        <w:rPr>
          <w:rFonts w:ascii="Times New Roman" w:hAnsi="Times New Roman" w:cs="Times New Roman"/>
          <w:b/>
          <w:i/>
          <w:iCs/>
          <w:sz w:val="24"/>
          <w:szCs w:val="24"/>
        </w:rPr>
      </w:pPr>
      <w:r w:rsidRPr="007C108B">
        <w:rPr>
          <w:rFonts w:ascii="Times New Roman" w:hAnsi="Times New Roman" w:cs="Times New Roman"/>
          <w:b/>
          <w:i/>
          <w:iCs/>
          <w:sz w:val="24"/>
          <w:szCs w:val="24"/>
        </w:rPr>
        <w:t>SARS-CoV-2 per i soggetti che versino in condizioni di incapacità naturale)</w:t>
      </w:r>
    </w:p>
    <w:p w:rsidR="008E1008" w:rsidRPr="007C108B" w:rsidRDefault="008E1008" w:rsidP="008E1008">
      <w:pPr>
        <w:jc w:val="both"/>
        <w:rPr>
          <w:rFonts w:ascii="Times New Roman" w:hAnsi="Times New Roman" w:cs="Times New Roman"/>
          <w:sz w:val="24"/>
          <w:szCs w:val="24"/>
        </w:rPr>
      </w:pPr>
    </w:p>
    <w:p w:rsidR="005317AB" w:rsidRPr="007C108B" w:rsidRDefault="005317AB" w:rsidP="005317AB">
      <w:pPr>
        <w:jc w:val="both"/>
        <w:rPr>
          <w:rFonts w:ascii="Times New Roman" w:hAnsi="Times New Roman" w:cs="Times New Roman"/>
          <w:sz w:val="24"/>
          <w:szCs w:val="24"/>
        </w:rPr>
      </w:pPr>
      <w:r w:rsidRPr="007C108B">
        <w:rPr>
          <w:rFonts w:ascii="Times New Roman" w:hAnsi="Times New Roman" w:cs="Times New Roman"/>
          <w:sz w:val="24"/>
          <w:szCs w:val="24"/>
        </w:rPr>
        <w:t>1. All’articolo 1-</w:t>
      </w:r>
      <w:r w:rsidRPr="007C108B">
        <w:rPr>
          <w:rFonts w:ascii="Times New Roman" w:hAnsi="Times New Roman" w:cs="Times New Roman"/>
          <w:i/>
          <w:sz w:val="24"/>
          <w:szCs w:val="24"/>
        </w:rPr>
        <w:t>quinquies</w:t>
      </w:r>
      <w:r w:rsidRPr="007C108B">
        <w:rPr>
          <w:rFonts w:ascii="Times New Roman" w:hAnsi="Times New Roman" w:cs="Times New Roman"/>
          <w:sz w:val="24"/>
          <w:szCs w:val="24"/>
        </w:rPr>
        <w:t xml:space="preserve"> del decreto legge 18 dicembre 2020, n. 172, convertito, con modificazioni, dalla legge 29 gennaio 2021, n. 6, sono apportate le seguenti modificazioni:</w:t>
      </w:r>
    </w:p>
    <w:p w:rsidR="005317AB" w:rsidRPr="007C108B" w:rsidRDefault="005317AB" w:rsidP="005317AB">
      <w:pPr>
        <w:jc w:val="both"/>
        <w:rPr>
          <w:rFonts w:ascii="Times New Roman" w:hAnsi="Times New Roman" w:cs="Times New Roman"/>
          <w:sz w:val="24"/>
          <w:szCs w:val="24"/>
        </w:rPr>
      </w:pPr>
      <w:r w:rsidRPr="007C108B">
        <w:rPr>
          <w:rFonts w:ascii="Times New Roman" w:hAnsi="Times New Roman" w:cs="Times New Roman"/>
          <w:sz w:val="24"/>
          <w:szCs w:val="24"/>
        </w:rPr>
        <w:t>a) nella rubrica, le parole “ricoverati presso strutture sanitarie assistenziali” sono soppresse;</w:t>
      </w:r>
    </w:p>
    <w:p w:rsidR="005317AB" w:rsidRPr="007C108B" w:rsidRDefault="005317AB" w:rsidP="005317AB">
      <w:pPr>
        <w:jc w:val="both"/>
        <w:rPr>
          <w:rFonts w:ascii="Times New Roman" w:hAnsi="Times New Roman" w:cs="Times New Roman"/>
          <w:sz w:val="24"/>
          <w:szCs w:val="24"/>
        </w:rPr>
      </w:pPr>
      <w:r w:rsidRPr="007C108B">
        <w:rPr>
          <w:rFonts w:ascii="Times New Roman" w:hAnsi="Times New Roman" w:cs="Times New Roman"/>
          <w:sz w:val="24"/>
          <w:szCs w:val="24"/>
        </w:rPr>
        <w:t>b) dopo il comma 2, è inserito il seguente: “2-</w:t>
      </w:r>
      <w:r w:rsidRPr="007C108B">
        <w:rPr>
          <w:rFonts w:ascii="Times New Roman" w:hAnsi="Times New Roman" w:cs="Times New Roman"/>
          <w:i/>
          <w:sz w:val="24"/>
          <w:szCs w:val="24"/>
        </w:rPr>
        <w:t>bis</w:t>
      </w:r>
      <w:r w:rsidRPr="007C108B">
        <w:rPr>
          <w:rFonts w:ascii="Times New Roman" w:hAnsi="Times New Roman" w:cs="Times New Roman"/>
          <w:sz w:val="24"/>
          <w:szCs w:val="24"/>
        </w:rPr>
        <w:t>. Quando la persona in stato di incapacità naturale non è ricoverata presso strutture sanitarie assistenziali o presso analoghe strutture, comunque denominate, le funzioni di amministratore di sostegno, al solo fine della prestazione del consenso di cui al comma 1, sono svolte dal direttore sanitario della ASL di assistenza o da un suo delegato.”;</w:t>
      </w:r>
    </w:p>
    <w:p w:rsidR="005317AB" w:rsidRPr="007C108B" w:rsidRDefault="005317AB" w:rsidP="005317AB">
      <w:pPr>
        <w:jc w:val="both"/>
        <w:rPr>
          <w:rFonts w:ascii="Times New Roman" w:hAnsi="Times New Roman" w:cs="Times New Roman"/>
          <w:sz w:val="24"/>
          <w:szCs w:val="24"/>
        </w:rPr>
      </w:pPr>
      <w:r w:rsidRPr="007C108B">
        <w:rPr>
          <w:rFonts w:ascii="Times New Roman" w:hAnsi="Times New Roman" w:cs="Times New Roman"/>
          <w:sz w:val="24"/>
          <w:szCs w:val="24"/>
        </w:rPr>
        <w:t>c) al comma 3, le parole “individuato ai sensi dei commi 1 e 2” sono sostituite dalle seguenti: “individuato ai sensi dei commi 1, 2 e 2-</w:t>
      </w:r>
      <w:r w:rsidRPr="007C108B">
        <w:rPr>
          <w:rFonts w:ascii="Times New Roman" w:hAnsi="Times New Roman" w:cs="Times New Roman"/>
          <w:i/>
          <w:sz w:val="24"/>
          <w:szCs w:val="24"/>
        </w:rPr>
        <w:t>bis</w:t>
      </w:r>
      <w:r w:rsidRPr="007C108B">
        <w:rPr>
          <w:rFonts w:ascii="Times New Roman" w:hAnsi="Times New Roman" w:cs="Times New Roman"/>
          <w:sz w:val="24"/>
          <w:szCs w:val="24"/>
        </w:rPr>
        <w:t>” e, dopo la parola “ricoverata”, sono inserite le seguenti: “o della persona non ricoverata di cui al comma 2-bis”;</w:t>
      </w:r>
    </w:p>
    <w:p w:rsidR="005317AB" w:rsidRPr="007C108B" w:rsidRDefault="005317AB" w:rsidP="005317AB">
      <w:pPr>
        <w:jc w:val="both"/>
        <w:rPr>
          <w:rFonts w:ascii="Times New Roman" w:hAnsi="Times New Roman" w:cs="Times New Roman"/>
          <w:sz w:val="24"/>
          <w:szCs w:val="24"/>
        </w:rPr>
      </w:pPr>
      <w:r w:rsidRPr="007C108B">
        <w:rPr>
          <w:rFonts w:ascii="Times New Roman" w:hAnsi="Times New Roman" w:cs="Times New Roman"/>
          <w:sz w:val="24"/>
          <w:szCs w:val="24"/>
        </w:rPr>
        <w:t>d) al comma 5, le parole “presupposti di cui ai commi 1, 2 e 3” sono sostituite dalle seguenti: “presupposti di cui ai commi 1, 2, 2-</w:t>
      </w:r>
      <w:r w:rsidRPr="007C108B">
        <w:rPr>
          <w:rFonts w:ascii="Times New Roman" w:hAnsi="Times New Roman" w:cs="Times New Roman"/>
          <w:i/>
          <w:sz w:val="24"/>
          <w:szCs w:val="24"/>
        </w:rPr>
        <w:t>bis</w:t>
      </w:r>
      <w:r w:rsidRPr="007C108B">
        <w:rPr>
          <w:rFonts w:ascii="Times New Roman" w:hAnsi="Times New Roman" w:cs="Times New Roman"/>
          <w:sz w:val="24"/>
          <w:szCs w:val="24"/>
        </w:rPr>
        <w:t xml:space="preserve"> e 3” e, dopo le parole “dalla direzione della struttura in cui l'interessato è ricoverato”, sono aggiunte le seguenti: “o, per coloro che non siano ricoverati in strutture sanitarie assistenziali o altre strutture, dal direttore sanitario dell’ASL di assistenza”;</w:t>
      </w:r>
    </w:p>
    <w:p w:rsidR="00351E53" w:rsidRPr="007C108B" w:rsidRDefault="005317AB" w:rsidP="005317AB">
      <w:pPr>
        <w:jc w:val="both"/>
        <w:rPr>
          <w:rFonts w:ascii="Times New Roman" w:hAnsi="Times New Roman" w:cs="Times New Roman"/>
          <w:iCs/>
          <w:sz w:val="24"/>
          <w:szCs w:val="24"/>
        </w:rPr>
      </w:pPr>
      <w:r w:rsidRPr="007C108B">
        <w:rPr>
          <w:rFonts w:ascii="Times New Roman" w:hAnsi="Times New Roman" w:cs="Times New Roman"/>
          <w:sz w:val="24"/>
          <w:szCs w:val="24"/>
        </w:rPr>
        <w:t xml:space="preserve">e) al comma 7, primo periodo, le parole “ai sensi del comma 2, a mezzo di posta elettronica certificata, presso la struttura dove la persona è ricoverata”, sono sostituite dalle seguenti: “ai sensi dei </w:t>
      </w:r>
      <w:proofErr w:type="gramStart"/>
      <w:r w:rsidRPr="007C108B">
        <w:rPr>
          <w:rFonts w:ascii="Times New Roman" w:hAnsi="Times New Roman" w:cs="Times New Roman"/>
          <w:sz w:val="24"/>
          <w:szCs w:val="24"/>
        </w:rPr>
        <w:t>commi  2</w:t>
      </w:r>
      <w:proofErr w:type="gramEnd"/>
      <w:r w:rsidRPr="007C108B">
        <w:rPr>
          <w:rFonts w:ascii="Times New Roman" w:hAnsi="Times New Roman" w:cs="Times New Roman"/>
          <w:sz w:val="24"/>
          <w:szCs w:val="24"/>
        </w:rPr>
        <w:t xml:space="preserve"> e 2-</w:t>
      </w:r>
      <w:r w:rsidRPr="007C108B">
        <w:rPr>
          <w:rFonts w:ascii="Times New Roman" w:hAnsi="Times New Roman" w:cs="Times New Roman"/>
          <w:i/>
          <w:sz w:val="24"/>
          <w:szCs w:val="24"/>
        </w:rPr>
        <w:t>bis</w:t>
      </w:r>
      <w:r w:rsidRPr="007C108B">
        <w:rPr>
          <w:rFonts w:ascii="Times New Roman" w:hAnsi="Times New Roman" w:cs="Times New Roman"/>
          <w:sz w:val="24"/>
          <w:szCs w:val="24"/>
        </w:rPr>
        <w:t>,  a  mezzo  di  posta  elettronica  certificata,  presso  la struttura dove la persona è ricoverata ovvero, nel caso di persona non ricoverata ai sensi del comma 2-bis, presso l’ASL di assistenza”.</w:t>
      </w:r>
    </w:p>
    <w:p w:rsidR="00696C94" w:rsidRPr="007C108B" w:rsidRDefault="00696C94" w:rsidP="008E1008">
      <w:pPr>
        <w:contextualSpacing/>
        <w:jc w:val="center"/>
        <w:rPr>
          <w:rFonts w:ascii="Times New Roman" w:hAnsi="Times New Roman" w:cs="Times New Roman"/>
          <w:b/>
          <w:sz w:val="24"/>
          <w:szCs w:val="24"/>
        </w:rPr>
      </w:pPr>
    </w:p>
    <w:p w:rsidR="00B50E6A" w:rsidRPr="007C108B" w:rsidRDefault="008E1008" w:rsidP="008E1008">
      <w:pPr>
        <w:contextualSpacing/>
        <w:jc w:val="center"/>
        <w:rPr>
          <w:rFonts w:ascii="Times New Roman" w:hAnsi="Times New Roman" w:cs="Times New Roman"/>
          <w:b/>
          <w:sz w:val="24"/>
          <w:szCs w:val="24"/>
        </w:rPr>
      </w:pPr>
      <w:r w:rsidRPr="007C108B">
        <w:rPr>
          <w:rFonts w:ascii="Times New Roman" w:hAnsi="Times New Roman" w:cs="Times New Roman"/>
          <w:b/>
          <w:sz w:val="24"/>
          <w:szCs w:val="24"/>
        </w:rPr>
        <w:t>CAPO II</w:t>
      </w:r>
    </w:p>
    <w:p w:rsidR="008E1008" w:rsidRPr="007C108B" w:rsidRDefault="008E1008" w:rsidP="008E1008">
      <w:pPr>
        <w:contextualSpacing/>
        <w:jc w:val="center"/>
        <w:rPr>
          <w:rFonts w:ascii="Times New Roman" w:hAnsi="Times New Roman" w:cs="Times New Roman"/>
          <w:b/>
          <w:sz w:val="24"/>
          <w:szCs w:val="24"/>
        </w:rPr>
      </w:pPr>
      <w:r w:rsidRPr="007C108B">
        <w:rPr>
          <w:rFonts w:ascii="Times New Roman" w:hAnsi="Times New Roman" w:cs="Times New Roman"/>
          <w:b/>
          <w:sz w:val="24"/>
          <w:szCs w:val="24"/>
        </w:rPr>
        <w:t>Disposizioni urgenti concernenti t</w:t>
      </w:r>
      <w:r w:rsidR="000C6738">
        <w:rPr>
          <w:rFonts w:ascii="Times New Roman" w:hAnsi="Times New Roman" w:cs="Times New Roman"/>
          <w:b/>
          <w:sz w:val="24"/>
          <w:szCs w:val="24"/>
        </w:rPr>
        <w:t>ermini in materia di giustizia,</w:t>
      </w:r>
      <w:r w:rsidRPr="007C108B">
        <w:rPr>
          <w:rFonts w:ascii="Times New Roman" w:hAnsi="Times New Roman" w:cs="Times New Roman"/>
          <w:b/>
          <w:sz w:val="24"/>
          <w:szCs w:val="24"/>
        </w:rPr>
        <w:t xml:space="preserve"> di lavoro</w:t>
      </w:r>
      <w:r w:rsidR="000C6738">
        <w:rPr>
          <w:rFonts w:ascii="Times New Roman" w:hAnsi="Times New Roman" w:cs="Times New Roman"/>
          <w:b/>
          <w:sz w:val="24"/>
          <w:szCs w:val="24"/>
        </w:rPr>
        <w:t>, di rendicontazione del Servizio sanitario regionale</w:t>
      </w:r>
      <w:r w:rsidRPr="007C108B">
        <w:rPr>
          <w:rFonts w:ascii="Times New Roman" w:hAnsi="Times New Roman" w:cs="Times New Roman"/>
          <w:b/>
          <w:sz w:val="24"/>
          <w:szCs w:val="24"/>
        </w:rPr>
        <w:t xml:space="preserve"> nonch</w:t>
      </w:r>
      <w:r w:rsidR="00351E53" w:rsidRPr="007C108B">
        <w:rPr>
          <w:rFonts w:ascii="Times New Roman" w:hAnsi="Times New Roman" w:cs="Times New Roman"/>
          <w:b/>
          <w:sz w:val="24"/>
          <w:szCs w:val="24"/>
        </w:rPr>
        <w:t>é</w:t>
      </w:r>
      <w:r w:rsidRPr="007C108B">
        <w:rPr>
          <w:rFonts w:ascii="Times New Roman" w:hAnsi="Times New Roman" w:cs="Times New Roman"/>
          <w:b/>
          <w:sz w:val="24"/>
          <w:szCs w:val="24"/>
        </w:rPr>
        <w:t xml:space="preserve"> </w:t>
      </w:r>
      <w:r w:rsidR="00351E53" w:rsidRPr="007C108B">
        <w:rPr>
          <w:rFonts w:ascii="Times New Roman" w:hAnsi="Times New Roman" w:cs="Times New Roman"/>
          <w:b/>
          <w:sz w:val="24"/>
          <w:szCs w:val="24"/>
        </w:rPr>
        <w:t xml:space="preserve">per il </w:t>
      </w:r>
      <w:r w:rsidRPr="007C108B">
        <w:rPr>
          <w:rFonts w:ascii="Times New Roman" w:hAnsi="Times New Roman" w:cs="Times New Roman"/>
          <w:b/>
          <w:sz w:val="24"/>
          <w:szCs w:val="24"/>
        </w:rPr>
        <w:t>rinnovo degli organi degli ordini professionali</w:t>
      </w:r>
    </w:p>
    <w:p w:rsidR="008E1008" w:rsidRPr="007C108B" w:rsidRDefault="008E1008" w:rsidP="006B71B5">
      <w:pPr>
        <w:contextualSpacing/>
        <w:jc w:val="both"/>
        <w:rPr>
          <w:rFonts w:ascii="Times New Roman" w:hAnsi="Times New Roman" w:cs="Times New Roman"/>
          <w:strike/>
          <w:sz w:val="24"/>
          <w:szCs w:val="24"/>
        </w:rPr>
      </w:pPr>
    </w:p>
    <w:p w:rsidR="00E91C0E" w:rsidRPr="007C108B" w:rsidRDefault="00E91C0E" w:rsidP="00B947BE">
      <w:pPr>
        <w:jc w:val="center"/>
        <w:rPr>
          <w:rFonts w:ascii="Times New Roman" w:hAnsi="Times New Roman" w:cs="Times New Roman"/>
          <w:b/>
          <w:sz w:val="24"/>
          <w:szCs w:val="24"/>
        </w:rPr>
      </w:pPr>
      <w:r w:rsidRPr="007C108B">
        <w:rPr>
          <w:rFonts w:ascii="Times New Roman" w:hAnsi="Times New Roman" w:cs="Times New Roman"/>
          <w:b/>
          <w:sz w:val="24"/>
          <w:szCs w:val="24"/>
        </w:rPr>
        <w:t xml:space="preserve">ART. </w:t>
      </w:r>
      <w:r w:rsidR="00351E53" w:rsidRPr="007C108B">
        <w:rPr>
          <w:rFonts w:ascii="Times New Roman" w:hAnsi="Times New Roman" w:cs="Times New Roman"/>
          <w:b/>
          <w:sz w:val="24"/>
          <w:szCs w:val="24"/>
        </w:rPr>
        <w:t>6</w:t>
      </w:r>
    </w:p>
    <w:p w:rsidR="00E35D11" w:rsidRPr="007C108B" w:rsidRDefault="00236520" w:rsidP="00E35D11">
      <w:pPr>
        <w:spacing w:after="0" w:line="240" w:lineRule="auto"/>
        <w:ind w:firstLine="360"/>
        <w:jc w:val="center"/>
        <w:rPr>
          <w:rFonts w:ascii="Times New Roman" w:hAnsi="Times New Roman" w:cs="Times New Roman"/>
          <w:b/>
          <w:i/>
          <w:iCs/>
          <w:sz w:val="24"/>
          <w:szCs w:val="24"/>
        </w:rPr>
      </w:pPr>
      <w:bookmarkStart w:id="7" w:name="_Hlk68072006"/>
      <w:r w:rsidRPr="00236520">
        <w:rPr>
          <w:rFonts w:ascii="Times New Roman" w:hAnsi="Times New Roman" w:cs="Times New Roman"/>
          <w:b/>
          <w:i/>
          <w:iCs/>
          <w:sz w:val="24"/>
          <w:szCs w:val="24"/>
        </w:rPr>
        <w:t xml:space="preserve"> </w:t>
      </w:r>
      <w:r w:rsidR="00E35D11" w:rsidRPr="00236520">
        <w:rPr>
          <w:rFonts w:ascii="Times New Roman" w:hAnsi="Times New Roman" w:cs="Times New Roman"/>
          <w:b/>
          <w:i/>
          <w:iCs/>
          <w:sz w:val="24"/>
          <w:szCs w:val="24"/>
        </w:rPr>
        <w:t xml:space="preserve">(Misure urgenti per l’esercizio dell’attività giudiziaria nell’emergenza pandemica da COVID-19) </w:t>
      </w:r>
    </w:p>
    <w:p w:rsidR="001049AD" w:rsidRPr="007C108B" w:rsidRDefault="001049AD" w:rsidP="00E35D11">
      <w:pPr>
        <w:spacing w:after="0" w:line="240" w:lineRule="auto"/>
        <w:ind w:firstLine="360"/>
        <w:jc w:val="both"/>
        <w:rPr>
          <w:rFonts w:ascii="Times New Roman" w:eastAsia="Times New Roman" w:hAnsi="Times New Roman" w:cs="Times New Roman"/>
          <w:sz w:val="24"/>
          <w:szCs w:val="24"/>
          <w:lang w:eastAsia="it-IT"/>
        </w:rPr>
      </w:pPr>
      <w:r w:rsidRPr="007C108B">
        <w:rPr>
          <w:rFonts w:ascii="Times New Roman" w:eastAsia="Times New Roman" w:hAnsi="Times New Roman" w:cs="Times New Roman"/>
          <w:sz w:val="24"/>
          <w:szCs w:val="24"/>
          <w:lang w:eastAsia="it-IT"/>
        </w:rPr>
        <w:t>1. Al decreto-legge 28 ottobre 2020 n. 137, convertito, con modificazioni, dalla legge 18 dicembre 2020, n. 176, sono apportate le seguenti modificazioni:</w:t>
      </w:r>
    </w:p>
    <w:p w:rsidR="001049AD" w:rsidRPr="007C108B" w:rsidRDefault="001049AD" w:rsidP="00E35D11">
      <w:pPr>
        <w:numPr>
          <w:ilvl w:val="0"/>
          <w:numId w:val="3"/>
        </w:numPr>
        <w:spacing w:after="0" w:line="240" w:lineRule="auto"/>
        <w:contextualSpacing/>
        <w:jc w:val="both"/>
        <w:rPr>
          <w:rFonts w:ascii="Times New Roman" w:eastAsia="Times New Roman" w:hAnsi="Times New Roman" w:cs="Times New Roman"/>
          <w:sz w:val="24"/>
          <w:szCs w:val="24"/>
          <w:lang w:eastAsia="it-IT"/>
        </w:rPr>
      </w:pPr>
      <w:r w:rsidRPr="007C108B">
        <w:rPr>
          <w:rFonts w:ascii="Times New Roman" w:eastAsia="Times New Roman" w:hAnsi="Times New Roman" w:cs="Times New Roman"/>
          <w:sz w:val="24"/>
          <w:szCs w:val="24"/>
          <w:lang w:eastAsia="it-IT"/>
        </w:rPr>
        <w:t>all’articolo 23, comma 1:</w:t>
      </w:r>
    </w:p>
    <w:p w:rsidR="001049AD" w:rsidRPr="007C108B" w:rsidRDefault="001049AD" w:rsidP="00E35D11">
      <w:pPr>
        <w:numPr>
          <w:ilvl w:val="0"/>
          <w:numId w:val="23"/>
        </w:numPr>
        <w:spacing w:after="0" w:line="240" w:lineRule="auto"/>
        <w:contextualSpacing/>
        <w:jc w:val="both"/>
        <w:rPr>
          <w:rFonts w:ascii="Times New Roman" w:eastAsia="Times New Roman" w:hAnsi="Times New Roman" w:cs="Times New Roman"/>
          <w:sz w:val="24"/>
          <w:szCs w:val="24"/>
          <w:lang w:eastAsia="it-IT"/>
        </w:rPr>
      </w:pPr>
      <w:r w:rsidRPr="007C108B">
        <w:rPr>
          <w:rFonts w:ascii="Times New Roman" w:eastAsia="Times New Roman" w:hAnsi="Times New Roman" w:cs="Times New Roman"/>
          <w:sz w:val="24"/>
          <w:szCs w:val="24"/>
          <w:lang w:eastAsia="it-IT"/>
        </w:rPr>
        <w:lastRenderedPageBreak/>
        <w:t xml:space="preserve">al primo periodo le parole </w:t>
      </w:r>
      <w:r w:rsidR="00691998"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shd w:val="clear" w:color="auto" w:fill="FFFFFF"/>
          <w:lang w:eastAsia="it-IT"/>
        </w:rPr>
        <w:t>alla scadenza del termine di cui all'articolo 1 del decreto-legge 25 marzo 2020, n. 19, convertito, con modificazioni, dalla legge 22 maggio 2020, n. 35</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 xml:space="preserve"> sono sostituite dalle seguenti: </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al 31 luglio 2021</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w:t>
      </w:r>
    </w:p>
    <w:p w:rsidR="001049AD" w:rsidRPr="007C108B" w:rsidRDefault="001049AD" w:rsidP="00E35D11">
      <w:pPr>
        <w:numPr>
          <w:ilvl w:val="0"/>
          <w:numId w:val="23"/>
        </w:numPr>
        <w:spacing w:after="0" w:line="240" w:lineRule="auto"/>
        <w:contextualSpacing/>
        <w:jc w:val="both"/>
        <w:rPr>
          <w:rFonts w:ascii="Times New Roman" w:eastAsia="Times New Roman" w:hAnsi="Times New Roman" w:cs="Times New Roman"/>
          <w:sz w:val="24"/>
          <w:szCs w:val="24"/>
          <w:lang w:eastAsia="it-IT"/>
        </w:rPr>
      </w:pPr>
      <w:r w:rsidRPr="007C108B">
        <w:rPr>
          <w:rFonts w:ascii="Times New Roman" w:eastAsia="Times New Roman" w:hAnsi="Times New Roman" w:cs="Times New Roman"/>
          <w:sz w:val="24"/>
          <w:szCs w:val="24"/>
          <w:lang w:eastAsia="it-IT"/>
        </w:rPr>
        <w:t xml:space="preserve">al secondo periodo dopo le parole </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del medesimo termine</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 xml:space="preserve"> sono aggiunte le seguenti: </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del 31 luglio 2021</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w:t>
      </w:r>
    </w:p>
    <w:p w:rsidR="001049AD" w:rsidRPr="007C108B" w:rsidRDefault="001049AD" w:rsidP="00E35D11">
      <w:pPr>
        <w:numPr>
          <w:ilvl w:val="0"/>
          <w:numId w:val="3"/>
        </w:numPr>
        <w:spacing w:after="0" w:line="240" w:lineRule="auto"/>
        <w:contextualSpacing/>
        <w:jc w:val="both"/>
        <w:rPr>
          <w:rFonts w:ascii="Times New Roman" w:eastAsia="Times New Roman" w:hAnsi="Times New Roman" w:cs="Times New Roman"/>
          <w:sz w:val="24"/>
          <w:szCs w:val="24"/>
          <w:lang w:eastAsia="it-IT"/>
        </w:rPr>
      </w:pPr>
      <w:r w:rsidRPr="007C108B">
        <w:rPr>
          <w:rFonts w:ascii="Times New Roman" w:eastAsia="Times New Roman" w:hAnsi="Times New Roman" w:cs="Times New Roman"/>
          <w:sz w:val="24"/>
          <w:szCs w:val="24"/>
          <w:lang w:eastAsia="it-IT"/>
        </w:rPr>
        <w:t>all’articolo 23-</w:t>
      </w:r>
      <w:r w:rsidRPr="007C108B">
        <w:rPr>
          <w:rFonts w:ascii="Times New Roman" w:eastAsia="Times New Roman" w:hAnsi="Times New Roman" w:cs="Times New Roman"/>
          <w:i/>
          <w:iCs/>
          <w:sz w:val="24"/>
          <w:szCs w:val="24"/>
          <w:lang w:eastAsia="it-IT"/>
        </w:rPr>
        <w:t>bis</w:t>
      </w:r>
      <w:r w:rsidRPr="007C108B">
        <w:rPr>
          <w:rFonts w:ascii="Times New Roman" w:eastAsia="Times New Roman" w:hAnsi="Times New Roman" w:cs="Times New Roman"/>
          <w:sz w:val="24"/>
          <w:szCs w:val="24"/>
          <w:lang w:eastAsia="it-IT"/>
        </w:rPr>
        <w:t xml:space="preserve">:  </w:t>
      </w:r>
    </w:p>
    <w:p w:rsidR="001049AD" w:rsidRPr="007C108B" w:rsidRDefault="001049AD" w:rsidP="00E35D11">
      <w:pPr>
        <w:numPr>
          <w:ilvl w:val="0"/>
          <w:numId w:val="24"/>
        </w:numPr>
        <w:spacing w:after="0" w:line="240" w:lineRule="auto"/>
        <w:contextualSpacing/>
        <w:jc w:val="both"/>
        <w:rPr>
          <w:rFonts w:ascii="Times New Roman" w:eastAsia="Times New Roman" w:hAnsi="Times New Roman" w:cs="Times New Roman"/>
          <w:sz w:val="24"/>
          <w:szCs w:val="24"/>
          <w:lang w:eastAsia="it-IT"/>
        </w:rPr>
      </w:pPr>
      <w:r w:rsidRPr="007C108B">
        <w:rPr>
          <w:rFonts w:ascii="Times New Roman" w:eastAsia="Times New Roman" w:hAnsi="Times New Roman" w:cs="Times New Roman"/>
          <w:sz w:val="24"/>
          <w:szCs w:val="24"/>
          <w:lang w:eastAsia="it-IT"/>
        </w:rPr>
        <w:t xml:space="preserve">al comma 1, le parole </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shd w:val="clear" w:color="auto" w:fill="FFFFFF"/>
          <w:lang w:eastAsia="it-IT"/>
        </w:rPr>
        <w:t>alla scadenza del termine di cui all'articolo 1 del decreto legge 25 marzo 2020, n. 19, convertito, con modificazioni, dalla legge 22 maggio 2020, n. 35</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 xml:space="preserve"> sono sostituite dalle seguenti: </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al 31 luglio 2021</w:t>
      </w:r>
      <w:r w:rsidR="00984929"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w:t>
      </w:r>
    </w:p>
    <w:p w:rsidR="001049AD" w:rsidRPr="00236520" w:rsidRDefault="001049AD" w:rsidP="00E35D11">
      <w:pPr>
        <w:numPr>
          <w:ilvl w:val="0"/>
          <w:numId w:val="24"/>
        </w:numPr>
        <w:spacing w:after="0" w:line="240" w:lineRule="auto"/>
        <w:contextualSpacing/>
        <w:jc w:val="both"/>
        <w:rPr>
          <w:rFonts w:ascii="Times New Roman" w:eastAsia="Times New Roman" w:hAnsi="Times New Roman" w:cs="Times New Roman"/>
          <w:i/>
          <w:color w:val="FF0000"/>
          <w:sz w:val="24"/>
          <w:szCs w:val="24"/>
          <w:lang w:eastAsia="it-IT"/>
        </w:rPr>
      </w:pPr>
      <w:r w:rsidRPr="00236520">
        <w:rPr>
          <w:rFonts w:ascii="Times New Roman" w:eastAsia="Times New Roman" w:hAnsi="Times New Roman" w:cs="Times New Roman"/>
          <w:sz w:val="24"/>
          <w:szCs w:val="24"/>
          <w:lang w:eastAsia="it-IT"/>
        </w:rPr>
        <w:t xml:space="preserve">al comma 7, primo periodo, le parole </w:t>
      </w:r>
      <w:r w:rsidR="00984929"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all’articolo 310</w:t>
      </w:r>
      <w:r w:rsidR="00984929"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 xml:space="preserve"> sono sostituite dalle seguenti: </w:t>
      </w:r>
      <w:r w:rsidR="00984929"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agli articoli 310 e 322-</w:t>
      </w:r>
      <w:r w:rsidRPr="00236520">
        <w:rPr>
          <w:rFonts w:ascii="Times New Roman" w:eastAsia="Times New Roman" w:hAnsi="Times New Roman" w:cs="Times New Roman"/>
          <w:i/>
          <w:sz w:val="24"/>
          <w:szCs w:val="24"/>
          <w:lang w:eastAsia="it-IT"/>
        </w:rPr>
        <w:t>bis</w:t>
      </w:r>
      <w:r w:rsidR="00984929"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w:t>
      </w:r>
      <w:r w:rsidR="009E2CDB" w:rsidRPr="00236520">
        <w:rPr>
          <w:rFonts w:ascii="Times New Roman" w:eastAsia="Times New Roman" w:hAnsi="Times New Roman" w:cs="Times New Roman"/>
          <w:sz w:val="24"/>
          <w:szCs w:val="24"/>
          <w:lang w:eastAsia="it-IT"/>
        </w:rPr>
        <w:t xml:space="preserve"> </w:t>
      </w:r>
    </w:p>
    <w:p w:rsidR="001049AD" w:rsidRPr="00236520" w:rsidRDefault="001049AD" w:rsidP="00E35D11">
      <w:pPr>
        <w:numPr>
          <w:ilvl w:val="0"/>
          <w:numId w:val="3"/>
        </w:numPr>
        <w:spacing w:after="0" w:line="240" w:lineRule="auto"/>
        <w:contextualSpacing/>
        <w:jc w:val="both"/>
        <w:rPr>
          <w:rFonts w:ascii="Times New Roman" w:eastAsia="Times New Roman" w:hAnsi="Times New Roman" w:cs="Times New Roman"/>
          <w:bCs/>
          <w:sz w:val="24"/>
          <w:szCs w:val="24"/>
          <w:lang w:eastAsia="it-IT"/>
        </w:rPr>
      </w:pPr>
      <w:r w:rsidRPr="00236520">
        <w:rPr>
          <w:rFonts w:ascii="Times New Roman" w:eastAsia="Times New Roman" w:hAnsi="Times New Roman" w:cs="Times New Roman"/>
          <w:bCs/>
          <w:sz w:val="24"/>
          <w:szCs w:val="24"/>
          <w:lang w:eastAsia="it-IT"/>
        </w:rPr>
        <w:t>all’articolo 23-</w:t>
      </w:r>
      <w:r w:rsidRPr="00236520">
        <w:rPr>
          <w:rFonts w:ascii="Times New Roman" w:eastAsia="Times New Roman" w:hAnsi="Times New Roman" w:cs="Times New Roman"/>
          <w:bCs/>
          <w:i/>
          <w:iCs/>
          <w:sz w:val="24"/>
          <w:szCs w:val="24"/>
          <w:lang w:eastAsia="it-IT"/>
        </w:rPr>
        <w:t>ter</w:t>
      </w:r>
      <w:r w:rsidRPr="00236520">
        <w:rPr>
          <w:rFonts w:ascii="Times New Roman" w:eastAsia="Times New Roman" w:hAnsi="Times New Roman" w:cs="Times New Roman"/>
          <w:bCs/>
          <w:sz w:val="24"/>
          <w:szCs w:val="24"/>
          <w:lang w:eastAsia="it-IT"/>
        </w:rPr>
        <w:t xml:space="preserve">, comma 1, le parole </w:t>
      </w:r>
      <w:r w:rsidR="00984929" w:rsidRPr="00236520">
        <w:rPr>
          <w:rFonts w:ascii="Times New Roman" w:eastAsia="Times New Roman" w:hAnsi="Times New Roman" w:cs="Times New Roman"/>
          <w:bCs/>
          <w:sz w:val="24"/>
          <w:szCs w:val="24"/>
          <w:lang w:eastAsia="it-IT"/>
        </w:rPr>
        <w:t>“</w:t>
      </w:r>
      <w:r w:rsidRPr="00236520">
        <w:rPr>
          <w:rFonts w:ascii="Times New Roman" w:eastAsia="Times New Roman" w:hAnsi="Times New Roman" w:cs="Times New Roman"/>
          <w:bCs/>
          <w:sz w:val="24"/>
          <w:szCs w:val="24"/>
          <w:shd w:val="clear" w:color="auto" w:fill="FFFFFF"/>
          <w:lang w:eastAsia="it-IT"/>
        </w:rPr>
        <w:t>alla scadenza del termine di cui all'articolo 1 del decreto legge 25 marzo 2020, n. 19, convertito, con modificazioni, dalla legge 22 maggio 2020, n. 35</w:t>
      </w:r>
      <w:r w:rsidR="00984929" w:rsidRPr="00236520">
        <w:rPr>
          <w:rFonts w:ascii="Times New Roman" w:eastAsia="Times New Roman" w:hAnsi="Times New Roman" w:cs="Times New Roman"/>
          <w:bCs/>
          <w:sz w:val="24"/>
          <w:szCs w:val="24"/>
          <w:lang w:eastAsia="it-IT"/>
        </w:rPr>
        <w:t>”</w:t>
      </w:r>
      <w:r w:rsidRPr="00236520">
        <w:rPr>
          <w:rFonts w:ascii="Times New Roman" w:eastAsia="Times New Roman" w:hAnsi="Times New Roman" w:cs="Times New Roman"/>
          <w:bCs/>
          <w:sz w:val="24"/>
          <w:szCs w:val="24"/>
          <w:lang w:eastAsia="it-IT"/>
        </w:rPr>
        <w:t xml:space="preserve"> sono sostituite dalle seguenti: </w:t>
      </w:r>
      <w:r w:rsidR="00984929" w:rsidRPr="00236520">
        <w:rPr>
          <w:rFonts w:ascii="Times New Roman" w:eastAsia="Times New Roman" w:hAnsi="Times New Roman" w:cs="Times New Roman"/>
          <w:bCs/>
          <w:sz w:val="24"/>
          <w:szCs w:val="24"/>
          <w:lang w:eastAsia="it-IT"/>
        </w:rPr>
        <w:t>“</w:t>
      </w:r>
      <w:r w:rsidRPr="00236520">
        <w:rPr>
          <w:rFonts w:ascii="Times New Roman" w:eastAsia="Times New Roman" w:hAnsi="Times New Roman" w:cs="Times New Roman"/>
          <w:bCs/>
          <w:sz w:val="24"/>
          <w:szCs w:val="24"/>
          <w:lang w:eastAsia="it-IT"/>
        </w:rPr>
        <w:t>al 31 luglio 2021</w:t>
      </w:r>
      <w:r w:rsidR="00984929" w:rsidRPr="00236520">
        <w:rPr>
          <w:rFonts w:ascii="Times New Roman" w:eastAsia="Times New Roman" w:hAnsi="Times New Roman" w:cs="Times New Roman"/>
          <w:bCs/>
          <w:sz w:val="24"/>
          <w:szCs w:val="24"/>
          <w:lang w:eastAsia="it-IT"/>
        </w:rPr>
        <w:t>”</w:t>
      </w:r>
      <w:r w:rsidRPr="00236520">
        <w:rPr>
          <w:rFonts w:ascii="Times New Roman" w:eastAsia="Times New Roman" w:hAnsi="Times New Roman" w:cs="Times New Roman"/>
          <w:bCs/>
          <w:sz w:val="24"/>
          <w:szCs w:val="24"/>
          <w:lang w:eastAsia="it-IT"/>
        </w:rPr>
        <w:t>;</w:t>
      </w:r>
    </w:p>
    <w:p w:rsidR="001049AD" w:rsidRPr="00236520" w:rsidRDefault="001049AD" w:rsidP="00E35D11">
      <w:pPr>
        <w:numPr>
          <w:ilvl w:val="0"/>
          <w:numId w:val="3"/>
        </w:numPr>
        <w:spacing w:after="0" w:line="240" w:lineRule="auto"/>
        <w:contextualSpacing/>
        <w:jc w:val="both"/>
        <w:rPr>
          <w:rFonts w:ascii="Times New Roman" w:eastAsia="Times New Roman" w:hAnsi="Times New Roman" w:cs="Times New Roman"/>
          <w:sz w:val="24"/>
          <w:szCs w:val="24"/>
          <w:lang w:eastAsia="it-IT"/>
        </w:rPr>
      </w:pPr>
      <w:r w:rsidRPr="00236520">
        <w:rPr>
          <w:rFonts w:ascii="Times New Roman" w:eastAsia="Times New Roman" w:hAnsi="Times New Roman" w:cs="Times New Roman"/>
          <w:sz w:val="24"/>
          <w:szCs w:val="24"/>
          <w:lang w:eastAsia="it-IT"/>
        </w:rPr>
        <w:t xml:space="preserve">all’articolo 24: </w:t>
      </w:r>
    </w:p>
    <w:p w:rsidR="009E2CDB" w:rsidRPr="00236520" w:rsidRDefault="001049AD" w:rsidP="00E35D11">
      <w:pPr>
        <w:numPr>
          <w:ilvl w:val="0"/>
          <w:numId w:val="25"/>
        </w:numPr>
        <w:spacing w:after="0" w:line="240" w:lineRule="auto"/>
        <w:contextualSpacing/>
        <w:jc w:val="both"/>
        <w:rPr>
          <w:rFonts w:ascii="Times New Roman" w:eastAsia="Times New Roman" w:hAnsi="Times New Roman" w:cs="Times New Roman"/>
          <w:sz w:val="24"/>
          <w:szCs w:val="24"/>
          <w:lang w:eastAsia="it-IT"/>
        </w:rPr>
      </w:pPr>
      <w:r w:rsidRPr="00236520">
        <w:rPr>
          <w:rFonts w:ascii="Times New Roman" w:eastAsia="Times New Roman" w:hAnsi="Times New Roman" w:cs="Times New Roman"/>
          <w:sz w:val="24"/>
          <w:szCs w:val="24"/>
          <w:lang w:eastAsia="it-IT"/>
        </w:rPr>
        <w:t>al comma 1, le parole «</w:t>
      </w:r>
      <w:r w:rsidRPr="00236520">
        <w:rPr>
          <w:rFonts w:ascii="Times New Roman" w:eastAsia="Times New Roman" w:hAnsi="Times New Roman" w:cs="Times New Roman"/>
          <w:sz w:val="24"/>
          <w:szCs w:val="24"/>
          <w:shd w:val="clear" w:color="auto" w:fill="FFFFFF"/>
          <w:lang w:eastAsia="it-IT"/>
        </w:rPr>
        <w:t>alla scadenza del termine di cui all'articolo 1 del decreto</w:t>
      </w:r>
      <w:r w:rsidR="001F44BB">
        <w:rPr>
          <w:rFonts w:ascii="Times New Roman" w:eastAsia="Times New Roman" w:hAnsi="Times New Roman" w:cs="Times New Roman"/>
          <w:sz w:val="24"/>
          <w:szCs w:val="24"/>
          <w:shd w:val="clear" w:color="auto" w:fill="FFFFFF"/>
          <w:lang w:eastAsia="it-IT"/>
        </w:rPr>
        <w:t>-</w:t>
      </w:r>
      <w:r w:rsidRPr="00236520">
        <w:rPr>
          <w:rFonts w:ascii="Times New Roman" w:eastAsia="Times New Roman" w:hAnsi="Times New Roman" w:cs="Times New Roman"/>
          <w:sz w:val="24"/>
          <w:szCs w:val="24"/>
          <w:shd w:val="clear" w:color="auto" w:fill="FFFFFF"/>
          <w:lang w:eastAsia="it-IT"/>
        </w:rPr>
        <w:t>legge 25 marzo 2020, n. 19, convertito, con modificazioni, dalla legge 22 maggio 2020, n. 35</w:t>
      </w:r>
      <w:r w:rsidRPr="00236520">
        <w:rPr>
          <w:rFonts w:ascii="Times New Roman" w:eastAsia="Times New Roman" w:hAnsi="Times New Roman" w:cs="Times New Roman"/>
          <w:sz w:val="24"/>
          <w:szCs w:val="24"/>
          <w:lang w:eastAsia="it-IT"/>
        </w:rPr>
        <w:t xml:space="preserve">» sono sostituite dalle seguenti: </w:t>
      </w:r>
      <w:r w:rsidR="00DA04B8"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al 31 luglio 2021</w:t>
      </w:r>
      <w:r w:rsidR="00DA04B8"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 xml:space="preserve"> ed è aggiunto</w:t>
      </w:r>
      <w:r w:rsidR="001F44BB">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 xml:space="preserve"> infine</w:t>
      </w:r>
      <w:r w:rsidR="001F44BB">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 xml:space="preserve"> il seguente periodo: </w:t>
      </w:r>
      <w:r w:rsidR="00DA04B8" w:rsidRPr="00236520">
        <w:rPr>
          <w:rFonts w:ascii="Times New Roman" w:eastAsia="Times New Roman" w:hAnsi="Times New Roman" w:cs="Times New Roman"/>
          <w:iCs/>
          <w:sz w:val="24"/>
          <w:szCs w:val="24"/>
          <w:lang w:eastAsia="it-IT"/>
        </w:rPr>
        <w:t>“</w:t>
      </w:r>
      <w:r w:rsidRPr="00236520">
        <w:rPr>
          <w:rFonts w:ascii="Times New Roman" w:eastAsia="Times New Roman" w:hAnsi="Times New Roman" w:cs="Times New Roman"/>
          <w:iCs/>
          <w:sz w:val="24"/>
          <w:szCs w:val="24"/>
          <w:lang w:eastAsia="it-IT"/>
        </w:rPr>
        <w:t xml:space="preserve">Il deposito è tempestivo quando è eseguito entro </w:t>
      </w:r>
      <w:r w:rsidRPr="00236520">
        <w:rPr>
          <w:rFonts w:ascii="Times New Roman" w:eastAsia="Times New Roman" w:hAnsi="Times New Roman" w:cs="Times New Roman"/>
          <w:bCs/>
          <w:iCs/>
          <w:sz w:val="24"/>
          <w:szCs w:val="24"/>
          <w:lang w:eastAsia="it-IT"/>
        </w:rPr>
        <w:t xml:space="preserve">le ore 24 </w:t>
      </w:r>
      <w:r w:rsidRPr="00236520">
        <w:rPr>
          <w:rFonts w:ascii="Times New Roman" w:eastAsia="Times New Roman" w:hAnsi="Times New Roman" w:cs="Times New Roman"/>
          <w:iCs/>
          <w:sz w:val="24"/>
          <w:szCs w:val="24"/>
          <w:lang w:eastAsia="it-IT"/>
        </w:rPr>
        <w:t>del giorno di scadenza.</w:t>
      </w:r>
      <w:r w:rsidR="00DA04B8" w:rsidRPr="00236520">
        <w:rPr>
          <w:rFonts w:ascii="Times New Roman" w:eastAsia="Times New Roman" w:hAnsi="Times New Roman" w:cs="Times New Roman"/>
          <w:iCs/>
          <w:sz w:val="24"/>
          <w:szCs w:val="24"/>
          <w:lang w:eastAsia="it-IT"/>
        </w:rPr>
        <w:t>”</w:t>
      </w:r>
      <w:r w:rsidRPr="00236520">
        <w:rPr>
          <w:rFonts w:ascii="Times New Roman" w:eastAsia="Times New Roman" w:hAnsi="Times New Roman" w:cs="Times New Roman"/>
          <w:iCs/>
          <w:sz w:val="24"/>
          <w:szCs w:val="24"/>
          <w:lang w:eastAsia="it-IT"/>
        </w:rPr>
        <w:t>;</w:t>
      </w:r>
    </w:p>
    <w:p w:rsidR="001F44BB" w:rsidRPr="001F44BB" w:rsidRDefault="001049AD" w:rsidP="00E35D11">
      <w:pPr>
        <w:numPr>
          <w:ilvl w:val="0"/>
          <w:numId w:val="25"/>
        </w:numPr>
        <w:spacing w:after="0" w:line="240" w:lineRule="auto"/>
        <w:ind w:left="1134" w:hanging="425"/>
        <w:contextualSpacing/>
        <w:jc w:val="both"/>
        <w:rPr>
          <w:rFonts w:ascii="Times New Roman" w:eastAsia="Times New Roman" w:hAnsi="Times New Roman" w:cs="Times New Roman"/>
          <w:i/>
          <w:iCs/>
          <w:sz w:val="24"/>
          <w:szCs w:val="24"/>
          <w:lang w:eastAsia="it-IT"/>
        </w:rPr>
      </w:pPr>
      <w:r w:rsidRPr="00236520">
        <w:rPr>
          <w:rFonts w:ascii="Times New Roman" w:eastAsia="Times New Roman" w:hAnsi="Times New Roman" w:cs="Times New Roman"/>
          <w:sz w:val="24"/>
          <w:szCs w:val="24"/>
          <w:lang w:eastAsia="it-IT"/>
        </w:rPr>
        <w:t>dopo il c</w:t>
      </w:r>
      <w:r w:rsidR="00236520">
        <w:rPr>
          <w:rFonts w:ascii="Times New Roman" w:eastAsia="Times New Roman" w:hAnsi="Times New Roman" w:cs="Times New Roman"/>
          <w:sz w:val="24"/>
          <w:szCs w:val="24"/>
          <w:lang w:eastAsia="it-IT"/>
        </w:rPr>
        <w:t>omma 2 sono aggiunti i seguenti</w:t>
      </w:r>
      <w:r w:rsidRPr="00236520">
        <w:rPr>
          <w:rFonts w:ascii="Times New Roman" w:eastAsia="Times New Roman" w:hAnsi="Times New Roman" w:cs="Times New Roman"/>
          <w:sz w:val="24"/>
          <w:szCs w:val="24"/>
          <w:lang w:eastAsia="it-IT"/>
        </w:rPr>
        <w:t>:</w:t>
      </w:r>
    </w:p>
    <w:p w:rsidR="001049AD" w:rsidRPr="00236520" w:rsidRDefault="001049AD" w:rsidP="001F44BB">
      <w:pPr>
        <w:spacing w:after="0" w:line="240" w:lineRule="auto"/>
        <w:ind w:left="1134"/>
        <w:contextualSpacing/>
        <w:jc w:val="both"/>
        <w:rPr>
          <w:rFonts w:ascii="Times New Roman" w:eastAsia="Times New Roman" w:hAnsi="Times New Roman" w:cs="Times New Roman"/>
          <w:i/>
          <w:iCs/>
          <w:sz w:val="24"/>
          <w:szCs w:val="24"/>
          <w:lang w:eastAsia="it-IT"/>
        </w:rPr>
      </w:pPr>
      <w:r w:rsidRPr="00236520">
        <w:rPr>
          <w:rFonts w:ascii="Times New Roman" w:eastAsia="Times New Roman" w:hAnsi="Times New Roman" w:cs="Times New Roman"/>
          <w:i/>
          <w:iCs/>
          <w:sz w:val="24"/>
          <w:szCs w:val="24"/>
          <w:lang w:eastAsia="it-IT"/>
        </w:rPr>
        <w:t xml:space="preserve"> </w:t>
      </w:r>
      <w:r w:rsidR="00DA04B8" w:rsidRPr="00236520">
        <w:rPr>
          <w:rFonts w:ascii="Times New Roman" w:eastAsia="Times New Roman" w:hAnsi="Times New Roman" w:cs="Times New Roman"/>
          <w:iCs/>
          <w:sz w:val="24"/>
          <w:szCs w:val="24"/>
          <w:lang w:eastAsia="it-IT"/>
        </w:rPr>
        <w:t>“</w:t>
      </w:r>
      <w:r w:rsidRPr="00236520">
        <w:rPr>
          <w:rFonts w:ascii="Times New Roman" w:eastAsia="Times New Roman" w:hAnsi="Times New Roman" w:cs="Times New Roman"/>
          <w:iCs/>
          <w:sz w:val="24"/>
          <w:szCs w:val="24"/>
          <w:lang w:eastAsia="it-IT"/>
        </w:rPr>
        <w:t xml:space="preserve">2-bis. Il malfunzionamento del portale del processo penale telematico è </w:t>
      </w:r>
      <w:r w:rsidRPr="00236520">
        <w:rPr>
          <w:rFonts w:ascii="Times New Roman" w:eastAsia="Times New Roman" w:hAnsi="Times New Roman" w:cs="Times New Roman"/>
          <w:sz w:val="24"/>
          <w:szCs w:val="24"/>
          <w:lang w:eastAsia="it-IT"/>
        </w:rPr>
        <w:t xml:space="preserve">attestato dal Direttore generale per i servizi informativi automatizzati, </w:t>
      </w:r>
      <w:r w:rsidRPr="00236520">
        <w:rPr>
          <w:rFonts w:ascii="Times New Roman" w:eastAsia="Times New Roman" w:hAnsi="Times New Roman" w:cs="Times New Roman"/>
          <w:iCs/>
          <w:sz w:val="24"/>
          <w:szCs w:val="24"/>
          <w:lang w:eastAsia="it-IT"/>
        </w:rPr>
        <w:t xml:space="preserve">segnalato sul Portale dei servizi telematici del Ministero della giustizia e costituisce </w:t>
      </w:r>
      <w:bookmarkStart w:id="8" w:name="_Hlk68013181"/>
      <w:r w:rsidRPr="00236520">
        <w:rPr>
          <w:rFonts w:ascii="Times New Roman" w:eastAsia="Times New Roman" w:hAnsi="Times New Roman" w:cs="Times New Roman"/>
          <w:iCs/>
          <w:sz w:val="24"/>
          <w:szCs w:val="24"/>
          <w:lang w:eastAsia="it-IT"/>
        </w:rPr>
        <w:t>caso di forza maggiore ai sensi dell’articolo 175 del codice di procedura penale</w:t>
      </w:r>
      <w:bookmarkEnd w:id="8"/>
      <w:r w:rsidRPr="00236520">
        <w:rPr>
          <w:rFonts w:ascii="Times New Roman" w:eastAsia="Times New Roman" w:hAnsi="Times New Roman" w:cs="Times New Roman"/>
          <w:iCs/>
          <w:sz w:val="24"/>
          <w:szCs w:val="24"/>
          <w:lang w:eastAsia="it-IT"/>
        </w:rPr>
        <w:t>.</w:t>
      </w:r>
    </w:p>
    <w:p w:rsidR="001049AD" w:rsidRPr="00236520" w:rsidRDefault="001049AD" w:rsidP="00E35D11">
      <w:pPr>
        <w:spacing w:after="0" w:line="240" w:lineRule="auto"/>
        <w:ind w:left="1134" w:hanging="425"/>
        <w:contextualSpacing/>
        <w:jc w:val="both"/>
        <w:rPr>
          <w:rFonts w:ascii="Times New Roman" w:eastAsia="Times New Roman" w:hAnsi="Times New Roman" w:cs="Times New Roman"/>
          <w:sz w:val="24"/>
          <w:szCs w:val="24"/>
          <w:lang w:eastAsia="it-IT"/>
        </w:rPr>
      </w:pPr>
      <w:r w:rsidRPr="00236520">
        <w:rPr>
          <w:rFonts w:ascii="Times New Roman" w:eastAsia="Times New Roman" w:hAnsi="Times New Roman" w:cs="Times New Roman"/>
          <w:i/>
          <w:iCs/>
          <w:sz w:val="24"/>
          <w:szCs w:val="24"/>
          <w:lang w:eastAsia="it-IT"/>
        </w:rPr>
        <w:t xml:space="preserve">        </w:t>
      </w:r>
      <w:r w:rsidRPr="00236520">
        <w:rPr>
          <w:rFonts w:ascii="Times New Roman" w:eastAsia="Times New Roman" w:hAnsi="Times New Roman" w:cs="Times New Roman"/>
          <w:iCs/>
          <w:sz w:val="24"/>
          <w:szCs w:val="24"/>
          <w:lang w:eastAsia="it-IT"/>
        </w:rPr>
        <w:t xml:space="preserve">2-ter. Nei casi previsti dal comma 2-bis, fino alla riattivazione dei sistemi, l’autorità giudiziaria procedente può </w:t>
      </w:r>
      <w:r w:rsidRPr="00236520">
        <w:rPr>
          <w:rFonts w:ascii="Times New Roman" w:eastAsia="Times New Roman" w:hAnsi="Times New Roman" w:cs="Times New Roman"/>
          <w:bCs/>
          <w:iCs/>
          <w:sz w:val="24"/>
          <w:szCs w:val="24"/>
          <w:lang w:eastAsia="it-IT"/>
        </w:rPr>
        <w:t>autorizzare</w:t>
      </w:r>
      <w:r w:rsidRPr="00236520">
        <w:rPr>
          <w:rFonts w:ascii="Times New Roman" w:eastAsia="Times New Roman" w:hAnsi="Times New Roman" w:cs="Times New Roman"/>
          <w:iCs/>
          <w:sz w:val="24"/>
          <w:szCs w:val="24"/>
          <w:lang w:eastAsia="it-IT"/>
        </w:rPr>
        <w:t xml:space="preserve"> il deposito di singoli atti e documenti </w:t>
      </w:r>
      <w:r w:rsidRPr="00236520">
        <w:rPr>
          <w:rFonts w:ascii="Times New Roman" w:eastAsia="Times New Roman" w:hAnsi="Times New Roman" w:cs="Times New Roman"/>
          <w:bCs/>
          <w:iCs/>
          <w:sz w:val="24"/>
          <w:szCs w:val="24"/>
          <w:lang w:eastAsia="it-IT"/>
        </w:rPr>
        <w:t>in formato analogico</w:t>
      </w:r>
      <w:r w:rsidRPr="00236520">
        <w:rPr>
          <w:rFonts w:ascii="Times New Roman" w:eastAsia="Times New Roman" w:hAnsi="Times New Roman" w:cs="Times New Roman"/>
          <w:iCs/>
          <w:sz w:val="24"/>
          <w:szCs w:val="24"/>
          <w:lang w:eastAsia="it-IT"/>
        </w:rPr>
        <w:t xml:space="preserve">. L’autorità giudiziaria può </w:t>
      </w:r>
      <w:r w:rsidRPr="00236520">
        <w:rPr>
          <w:rFonts w:ascii="Times New Roman" w:eastAsia="Times New Roman" w:hAnsi="Times New Roman" w:cs="Times New Roman"/>
          <w:bCs/>
          <w:iCs/>
          <w:sz w:val="24"/>
          <w:szCs w:val="24"/>
          <w:lang w:eastAsia="it-IT"/>
        </w:rPr>
        <w:t>autorizzare</w:t>
      </w:r>
      <w:r w:rsidRPr="00236520">
        <w:rPr>
          <w:rFonts w:ascii="Times New Roman" w:eastAsia="Times New Roman" w:hAnsi="Times New Roman" w:cs="Times New Roman"/>
          <w:iCs/>
          <w:sz w:val="24"/>
          <w:szCs w:val="24"/>
          <w:lang w:eastAsia="it-IT"/>
        </w:rPr>
        <w:t xml:space="preserve">, altresì, il deposito di singoli atti e documenti </w:t>
      </w:r>
      <w:r w:rsidRPr="00236520">
        <w:rPr>
          <w:rFonts w:ascii="Times New Roman" w:eastAsia="Times New Roman" w:hAnsi="Times New Roman" w:cs="Times New Roman"/>
          <w:bCs/>
          <w:iCs/>
          <w:sz w:val="24"/>
          <w:szCs w:val="24"/>
          <w:lang w:eastAsia="it-IT"/>
        </w:rPr>
        <w:t xml:space="preserve">in formato analogico </w:t>
      </w:r>
      <w:r w:rsidRPr="00236520">
        <w:rPr>
          <w:rFonts w:ascii="Times New Roman" w:eastAsia="Times New Roman" w:hAnsi="Times New Roman" w:cs="Times New Roman"/>
          <w:iCs/>
          <w:sz w:val="24"/>
          <w:szCs w:val="24"/>
          <w:lang w:eastAsia="it-IT"/>
        </w:rPr>
        <w:t>per ragioni specifiche ed eccezionali.</w:t>
      </w:r>
      <w:r w:rsidR="00DA04B8" w:rsidRPr="00236520">
        <w:rPr>
          <w:rFonts w:ascii="Times New Roman" w:eastAsia="Times New Roman" w:hAnsi="Times New Roman" w:cs="Times New Roman"/>
          <w:iCs/>
          <w:sz w:val="24"/>
          <w:szCs w:val="24"/>
          <w:lang w:eastAsia="it-IT"/>
        </w:rPr>
        <w:t>”</w:t>
      </w:r>
      <w:r w:rsidRPr="00236520">
        <w:rPr>
          <w:rFonts w:ascii="Times New Roman" w:eastAsia="Times New Roman" w:hAnsi="Times New Roman" w:cs="Times New Roman"/>
          <w:iCs/>
          <w:sz w:val="24"/>
          <w:szCs w:val="24"/>
          <w:lang w:eastAsia="it-IT"/>
        </w:rPr>
        <w:t xml:space="preserve">; </w:t>
      </w:r>
    </w:p>
    <w:p w:rsidR="001049AD" w:rsidRPr="007C108B" w:rsidRDefault="001049AD" w:rsidP="00E35D11">
      <w:pPr>
        <w:numPr>
          <w:ilvl w:val="0"/>
          <w:numId w:val="25"/>
        </w:numPr>
        <w:spacing w:after="0" w:line="240" w:lineRule="auto"/>
        <w:jc w:val="both"/>
        <w:rPr>
          <w:rFonts w:ascii="Times New Roman" w:eastAsia="Times New Roman" w:hAnsi="Times New Roman" w:cs="Times New Roman"/>
          <w:sz w:val="24"/>
          <w:szCs w:val="24"/>
          <w:lang w:eastAsia="it-IT"/>
        </w:rPr>
      </w:pPr>
      <w:r w:rsidRPr="00236520">
        <w:rPr>
          <w:rFonts w:ascii="Times New Roman" w:eastAsia="Times New Roman" w:hAnsi="Times New Roman" w:cs="Times New Roman"/>
          <w:sz w:val="24"/>
          <w:szCs w:val="24"/>
          <w:lang w:eastAsia="it-IT"/>
        </w:rPr>
        <w:t xml:space="preserve">al comma 4, le parole </w:t>
      </w:r>
      <w:r w:rsidR="00DA04B8"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alla scadenza del termine di cui all'articolo 1 del decreto legge 25 marzo 2020, n. 19, convertito, con modificazioni, dalla legge 22 maggio 2020, n. 35</w:t>
      </w:r>
      <w:r w:rsidR="00DA04B8" w:rsidRPr="00236520">
        <w:rPr>
          <w:rFonts w:ascii="Times New Roman" w:eastAsia="Times New Roman" w:hAnsi="Times New Roman" w:cs="Times New Roman"/>
          <w:sz w:val="24"/>
          <w:szCs w:val="24"/>
          <w:lang w:eastAsia="it-IT"/>
        </w:rPr>
        <w:t>”</w:t>
      </w:r>
      <w:r w:rsidRPr="00236520">
        <w:rPr>
          <w:rFonts w:ascii="Times New Roman" w:eastAsia="Times New Roman" w:hAnsi="Times New Roman" w:cs="Times New Roman"/>
          <w:sz w:val="24"/>
          <w:szCs w:val="24"/>
          <w:lang w:eastAsia="it-IT"/>
        </w:rPr>
        <w:t xml:space="preserve"> sono</w:t>
      </w:r>
      <w:r w:rsidRPr="007C108B">
        <w:rPr>
          <w:rFonts w:ascii="Times New Roman" w:eastAsia="Times New Roman" w:hAnsi="Times New Roman" w:cs="Times New Roman"/>
          <w:sz w:val="24"/>
          <w:szCs w:val="24"/>
          <w:lang w:eastAsia="it-IT"/>
        </w:rPr>
        <w:t xml:space="preserve"> sostituite dalle seguenti: </w:t>
      </w:r>
      <w:r w:rsidR="00DA04B8"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al 31 luglio 2021</w:t>
      </w:r>
      <w:r w:rsidR="00DA04B8" w:rsidRPr="007C108B">
        <w:rPr>
          <w:rFonts w:ascii="Times New Roman" w:eastAsia="Times New Roman" w:hAnsi="Times New Roman" w:cs="Times New Roman"/>
          <w:sz w:val="24"/>
          <w:szCs w:val="24"/>
          <w:lang w:eastAsia="it-IT"/>
        </w:rPr>
        <w:t>”</w:t>
      </w:r>
      <w:r w:rsidRPr="007C108B">
        <w:rPr>
          <w:rFonts w:ascii="Times New Roman" w:eastAsia="Times New Roman" w:hAnsi="Times New Roman" w:cs="Times New Roman"/>
          <w:sz w:val="24"/>
          <w:szCs w:val="24"/>
          <w:lang w:eastAsia="it-IT"/>
        </w:rPr>
        <w:t>.</w:t>
      </w:r>
    </w:p>
    <w:p w:rsidR="00C72859" w:rsidRPr="007C108B" w:rsidRDefault="00C72859" w:rsidP="00E35D11">
      <w:pPr>
        <w:numPr>
          <w:ilvl w:val="0"/>
          <w:numId w:val="3"/>
        </w:numPr>
        <w:spacing w:after="0" w:line="240" w:lineRule="auto"/>
        <w:contextualSpacing/>
        <w:jc w:val="both"/>
        <w:rPr>
          <w:rFonts w:ascii="Times New Roman" w:hAnsi="Times New Roman" w:cs="Times New Roman"/>
          <w:bCs/>
          <w:sz w:val="24"/>
          <w:szCs w:val="24"/>
          <w:lang w:eastAsia="it-IT"/>
        </w:rPr>
      </w:pPr>
      <w:r w:rsidRPr="007C108B">
        <w:rPr>
          <w:rFonts w:ascii="Times New Roman" w:hAnsi="Times New Roman" w:cs="Times New Roman"/>
          <w:sz w:val="24"/>
          <w:szCs w:val="24"/>
          <w:lang w:eastAsia="it-IT"/>
        </w:rPr>
        <w:t xml:space="preserve">all’articolo 25, comma 1, le parole </w:t>
      </w:r>
      <w:r w:rsidR="00DA04B8" w:rsidRPr="007C108B">
        <w:rPr>
          <w:rFonts w:ascii="Times New Roman" w:hAnsi="Times New Roman" w:cs="Times New Roman"/>
          <w:sz w:val="24"/>
          <w:szCs w:val="24"/>
        </w:rPr>
        <w:t>“</w:t>
      </w:r>
      <w:r w:rsidRPr="007C108B">
        <w:rPr>
          <w:rFonts w:ascii="Times New Roman" w:hAnsi="Times New Roman" w:cs="Times New Roman"/>
          <w:sz w:val="24"/>
          <w:szCs w:val="24"/>
        </w:rPr>
        <w:t>al 30 aprile 2021</w:t>
      </w:r>
      <w:r w:rsidR="00DA04B8" w:rsidRPr="007C108B">
        <w:rPr>
          <w:rFonts w:ascii="Times New Roman" w:hAnsi="Times New Roman" w:cs="Times New Roman"/>
          <w:bCs/>
          <w:sz w:val="24"/>
          <w:szCs w:val="24"/>
        </w:rPr>
        <w:t>”</w:t>
      </w:r>
      <w:r w:rsidRPr="007C108B">
        <w:rPr>
          <w:rFonts w:ascii="Times New Roman" w:hAnsi="Times New Roman" w:cs="Times New Roman"/>
          <w:bCs/>
          <w:sz w:val="24"/>
          <w:szCs w:val="24"/>
          <w:lang w:eastAsia="it-IT"/>
        </w:rPr>
        <w:t xml:space="preserve"> sono sostituite dalle seguenti: </w:t>
      </w:r>
      <w:r w:rsidR="00DA04B8" w:rsidRPr="007C108B">
        <w:rPr>
          <w:rFonts w:ascii="Times New Roman" w:hAnsi="Times New Roman" w:cs="Times New Roman"/>
          <w:bCs/>
          <w:sz w:val="24"/>
          <w:szCs w:val="24"/>
        </w:rPr>
        <w:t>“</w:t>
      </w:r>
      <w:r w:rsidRPr="007C108B">
        <w:rPr>
          <w:rFonts w:ascii="Times New Roman" w:hAnsi="Times New Roman" w:cs="Times New Roman"/>
          <w:bCs/>
          <w:sz w:val="24"/>
          <w:szCs w:val="24"/>
          <w:lang w:eastAsia="it-IT"/>
        </w:rPr>
        <w:t>al 31 luglio 2021</w:t>
      </w:r>
      <w:r w:rsidR="00DA04B8" w:rsidRPr="007C108B">
        <w:rPr>
          <w:rFonts w:ascii="Times New Roman" w:hAnsi="Times New Roman" w:cs="Times New Roman"/>
          <w:bCs/>
          <w:sz w:val="24"/>
          <w:szCs w:val="24"/>
        </w:rPr>
        <w:t>”</w:t>
      </w:r>
      <w:r w:rsidR="00396423" w:rsidRPr="007C108B">
        <w:rPr>
          <w:rFonts w:ascii="Times New Roman" w:hAnsi="Times New Roman" w:cs="Times New Roman"/>
          <w:bCs/>
          <w:sz w:val="24"/>
          <w:szCs w:val="24"/>
        </w:rPr>
        <w:t>;</w:t>
      </w:r>
    </w:p>
    <w:p w:rsidR="00B95834" w:rsidRPr="007C108B" w:rsidRDefault="00D32D01" w:rsidP="00E35D11">
      <w:pPr>
        <w:numPr>
          <w:ilvl w:val="0"/>
          <w:numId w:val="3"/>
        </w:numPr>
        <w:spacing w:after="0" w:line="240" w:lineRule="auto"/>
        <w:contextualSpacing/>
        <w:jc w:val="both"/>
        <w:rPr>
          <w:rFonts w:ascii="Times New Roman" w:hAnsi="Times New Roman" w:cs="Times New Roman"/>
          <w:bCs/>
          <w:sz w:val="24"/>
          <w:szCs w:val="24"/>
          <w:lang w:eastAsia="it-IT"/>
        </w:rPr>
      </w:pPr>
      <w:r w:rsidRPr="007C108B">
        <w:rPr>
          <w:rFonts w:ascii="Times New Roman" w:hAnsi="Times New Roman" w:cs="Times New Roman"/>
          <w:sz w:val="24"/>
          <w:szCs w:val="24"/>
          <w:lang w:eastAsia="it-IT"/>
        </w:rPr>
        <w:t xml:space="preserve">all’articolo 26, comma 1, le parole </w:t>
      </w:r>
      <w:r w:rsidR="00DA04B8" w:rsidRPr="007C108B">
        <w:rPr>
          <w:rFonts w:ascii="Times New Roman" w:hAnsi="Times New Roman" w:cs="Times New Roman"/>
          <w:sz w:val="24"/>
          <w:szCs w:val="24"/>
        </w:rPr>
        <w:t>“</w:t>
      </w:r>
      <w:r w:rsidR="00E042F0" w:rsidRPr="007C108B">
        <w:rPr>
          <w:rFonts w:ascii="Times New Roman" w:hAnsi="Times New Roman" w:cs="Times New Roman"/>
          <w:sz w:val="24"/>
          <w:szCs w:val="24"/>
        </w:rPr>
        <w:t xml:space="preserve">fino al </w:t>
      </w:r>
      <w:r w:rsidRPr="007C108B">
        <w:rPr>
          <w:rFonts w:ascii="Times New Roman" w:hAnsi="Times New Roman" w:cs="Times New Roman"/>
          <w:sz w:val="24"/>
          <w:szCs w:val="24"/>
          <w:shd w:val="clear" w:color="auto" w:fill="FFFFFF"/>
        </w:rPr>
        <w:t>termine dello stato di emergenza epidemiologica da COVID-19</w:t>
      </w:r>
      <w:r w:rsidR="00DA04B8" w:rsidRPr="007C108B">
        <w:rPr>
          <w:rFonts w:ascii="Times New Roman" w:hAnsi="Times New Roman" w:cs="Times New Roman"/>
          <w:bCs/>
          <w:sz w:val="24"/>
          <w:szCs w:val="24"/>
        </w:rPr>
        <w:t>”</w:t>
      </w:r>
      <w:r w:rsidRPr="007C108B">
        <w:rPr>
          <w:rFonts w:ascii="Times New Roman" w:hAnsi="Times New Roman" w:cs="Times New Roman"/>
          <w:bCs/>
          <w:sz w:val="24"/>
          <w:szCs w:val="24"/>
          <w:lang w:eastAsia="it-IT"/>
        </w:rPr>
        <w:t xml:space="preserve"> sono sostituite dalle seguenti: </w:t>
      </w:r>
      <w:r w:rsidR="00DA04B8" w:rsidRPr="007C108B">
        <w:rPr>
          <w:rFonts w:ascii="Times New Roman" w:hAnsi="Times New Roman" w:cs="Times New Roman"/>
          <w:bCs/>
          <w:sz w:val="24"/>
          <w:szCs w:val="24"/>
        </w:rPr>
        <w:t>“</w:t>
      </w:r>
      <w:r w:rsidR="00E042F0" w:rsidRPr="007C108B">
        <w:rPr>
          <w:rFonts w:ascii="Times New Roman" w:hAnsi="Times New Roman" w:cs="Times New Roman"/>
          <w:bCs/>
          <w:sz w:val="24"/>
          <w:szCs w:val="24"/>
        </w:rPr>
        <w:t>fino al 31 luglio 2021</w:t>
      </w:r>
      <w:r w:rsidR="00DA04B8" w:rsidRPr="007C108B">
        <w:rPr>
          <w:rFonts w:ascii="Times New Roman" w:hAnsi="Times New Roman" w:cs="Times New Roman"/>
          <w:sz w:val="24"/>
          <w:szCs w:val="24"/>
        </w:rPr>
        <w:t>”</w:t>
      </w:r>
      <w:r w:rsidR="00BC26DC" w:rsidRPr="007C108B">
        <w:rPr>
          <w:rFonts w:ascii="Times New Roman" w:hAnsi="Times New Roman" w:cs="Times New Roman"/>
          <w:bCs/>
          <w:sz w:val="24"/>
          <w:szCs w:val="24"/>
        </w:rPr>
        <w:t>;</w:t>
      </w:r>
    </w:p>
    <w:p w:rsidR="00BC26DC" w:rsidRPr="007C108B" w:rsidRDefault="00BC26DC" w:rsidP="00E35D11">
      <w:pPr>
        <w:numPr>
          <w:ilvl w:val="0"/>
          <w:numId w:val="3"/>
        </w:numPr>
        <w:spacing w:after="0" w:line="240" w:lineRule="auto"/>
        <w:contextualSpacing/>
        <w:jc w:val="both"/>
        <w:rPr>
          <w:rFonts w:ascii="Times New Roman" w:hAnsi="Times New Roman" w:cs="Times New Roman"/>
          <w:bCs/>
          <w:sz w:val="24"/>
          <w:szCs w:val="24"/>
          <w:lang w:eastAsia="it-IT"/>
        </w:rPr>
      </w:pPr>
      <w:r w:rsidRPr="007C108B">
        <w:rPr>
          <w:rFonts w:ascii="Times New Roman" w:hAnsi="Times New Roman" w:cs="Times New Roman"/>
          <w:bCs/>
          <w:sz w:val="24"/>
          <w:szCs w:val="24"/>
          <w:lang w:eastAsia="it-IT"/>
        </w:rPr>
        <w:t>all’articolo 27, comma 1, primo periodo, le parole “alla cessazione degli effetti della dichiarazione dello stato di emergenza nazionale da Covid-19, ove sussistano divieti, limiti, impossibilità di circolazione su tutto o parte del territorio nazionale conseguenti al predetto stato di emergenza ovvero altre situazioni di pericolo per l'incolumità pubblica o dei soggetti a vario titolo interessati” sono sostituite dalle seguenti</w:t>
      </w:r>
      <w:r w:rsidR="001F44BB">
        <w:rPr>
          <w:rFonts w:ascii="Times New Roman" w:hAnsi="Times New Roman" w:cs="Times New Roman"/>
          <w:bCs/>
          <w:sz w:val="24"/>
          <w:szCs w:val="24"/>
          <w:lang w:eastAsia="it-IT"/>
        </w:rPr>
        <w:t>:</w:t>
      </w:r>
      <w:r w:rsidRPr="007C108B">
        <w:rPr>
          <w:rFonts w:ascii="Times New Roman" w:hAnsi="Times New Roman" w:cs="Times New Roman"/>
          <w:bCs/>
          <w:sz w:val="24"/>
          <w:szCs w:val="24"/>
          <w:lang w:eastAsia="it-IT"/>
        </w:rPr>
        <w:t xml:space="preserve"> “al 31 luglio 2021,”.</w:t>
      </w:r>
    </w:p>
    <w:p w:rsidR="002D2537" w:rsidRPr="001F44BB" w:rsidRDefault="002D2537" w:rsidP="00847E78">
      <w:pPr>
        <w:jc w:val="both"/>
        <w:rPr>
          <w:rFonts w:ascii="Times New Roman" w:eastAsia="Times New Roman" w:hAnsi="Times New Roman" w:cs="Times New Roman"/>
          <w:bCs/>
          <w:sz w:val="24"/>
          <w:szCs w:val="24"/>
          <w:lang w:eastAsia="it-IT"/>
        </w:rPr>
      </w:pPr>
      <w:r w:rsidRPr="001F44BB">
        <w:rPr>
          <w:rFonts w:ascii="Times New Roman" w:hAnsi="Times New Roman" w:cs="Times New Roman"/>
          <w:bCs/>
          <w:sz w:val="24"/>
          <w:szCs w:val="24"/>
          <w:lang w:eastAsia="it-IT"/>
        </w:rPr>
        <w:t xml:space="preserve">2. </w:t>
      </w:r>
      <w:r w:rsidRPr="001F44BB">
        <w:rPr>
          <w:rFonts w:ascii="Times New Roman" w:eastAsia="Times New Roman" w:hAnsi="Times New Roman" w:cs="Times New Roman"/>
          <w:bCs/>
          <w:sz w:val="24"/>
          <w:szCs w:val="24"/>
          <w:lang w:eastAsia="it-IT"/>
        </w:rPr>
        <w:t>All’articolo 85</w:t>
      </w:r>
      <w:r w:rsidR="00847E78" w:rsidRPr="001F44BB">
        <w:rPr>
          <w:rFonts w:ascii="Times New Roman" w:eastAsia="Times New Roman" w:hAnsi="Times New Roman" w:cs="Times New Roman"/>
          <w:bCs/>
          <w:sz w:val="24"/>
          <w:szCs w:val="24"/>
          <w:lang w:eastAsia="it-IT"/>
        </w:rPr>
        <w:t>,</w:t>
      </w:r>
      <w:r w:rsidRPr="001F44BB">
        <w:rPr>
          <w:rFonts w:ascii="Times New Roman" w:eastAsia="Times New Roman" w:hAnsi="Times New Roman" w:cs="Times New Roman"/>
          <w:bCs/>
          <w:sz w:val="24"/>
          <w:szCs w:val="24"/>
          <w:lang w:eastAsia="it-IT"/>
        </w:rPr>
        <w:t xml:space="preserve"> </w:t>
      </w:r>
      <w:r w:rsidR="00847E78" w:rsidRPr="001F44BB">
        <w:rPr>
          <w:rFonts w:ascii="Times New Roman" w:eastAsia="Times New Roman" w:hAnsi="Times New Roman" w:cs="Times New Roman"/>
          <w:bCs/>
          <w:sz w:val="24"/>
          <w:szCs w:val="24"/>
          <w:lang w:eastAsia="it-IT"/>
        </w:rPr>
        <w:t>commi 2, 5, 6 e 8-</w:t>
      </w:r>
      <w:r w:rsidR="00847E78" w:rsidRPr="001F44BB">
        <w:rPr>
          <w:rFonts w:ascii="Times New Roman" w:eastAsia="Times New Roman" w:hAnsi="Times New Roman" w:cs="Times New Roman"/>
          <w:bCs/>
          <w:i/>
          <w:sz w:val="24"/>
          <w:szCs w:val="24"/>
          <w:lang w:eastAsia="it-IT"/>
        </w:rPr>
        <w:t>bis</w:t>
      </w:r>
      <w:r w:rsidR="00A441BF" w:rsidRPr="001F44BB">
        <w:rPr>
          <w:rFonts w:ascii="Times New Roman" w:eastAsia="Times New Roman" w:hAnsi="Times New Roman" w:cs="Times New Roman"/>
          <w:bCs/>
          <w:sz w:val="24"/>
          <w:szCs w:val="24"/>
          <w:lang w:eastAsia="it-IT"/>
        </w:rPr>
        <w:t xml:space="preserve">, </w:t>
      </w:r>
      <w:r w:rsidRPr="001F44BB">
        <w:rPr>
          <w:rFonts w:ascii="Times New Roman" w:eastAsia="Times New Roman" w:hAnsi="Times New Roman" w:cs="Times New Roman"/>
          <w:bCs/>
          <w:sz w:val="24"/>
          <w:szCs w:val="24"/>
          <w:lang w:eastAsia="it-IT"/>
        </w:rPr>
        <w:t>del decreto-legge 17 marzo 2020, n. 18, convertito, con modificazioni, dalla legge 24 aprile 2020, n. 27, le parole “fino al termine dello stato di emergenza epidemiologica da COVID-19”</w:t>
      </w:r>
      <w:r w:rsidR="00A441BF" w:rsidRPr="001F44BB">
        <w:rPr>
          <w:rFonts w:ascii="Times New Roman" w:eastAsia="Times New Roman" w:hAnsi="Times New Roman" w:cs="Times New Roman"/>
          <w:bCs/>
          <w:sz w:val="24"/>
          <w:szCs w:val="24"/>
          <w:lang w:eastAsia="it-IT"/>
        </w:rPr>
        <w:t xml:space="preserve">, ovunque ricorrano, </w:t>
      </w:r>
      <w:r w:rsidRPr="001F44BB">
        <w:rPr>
          <w:rFonts w:ascii="Times New Roman" w:eastAsia="Times New Roman" w:hAnsi="Times New Roman" w:cs="Times New Roman"/>
          <w:bCs/>
          <w:sz w:val="24"/>
          <w:szCs w:val="24"/>
          <w:lang w:eastAsia="it-IT"/>
        </w:rPr>
        <w:t xml:space="preserve">sono sostituite dalle seguenti: “fino al 31 luglio 2021”.           </w:t>
      </w:r>
    </w:p>
    <w:p w:rsidR="00770F46" w:rsidRPr="001F44BB" w:rsidRDefault="002D2537" w:rsidP="00770F46">
      <w:pPr>
        <w:jc w:val="both"/>
        <w:rPr>
          <w:rFonts w:ascii="Times New Roman" w:eastAsia="Times New Roman" w:hAnsi="Times New Roman" w:cs="Times New Roman"/>
          <w:bCs/>
          <w:sz w:val="24"/>
          <w:szCs w:val="24"/>
          <w:lang w:eastAsia="it-IT"/>
        </w:rPr>
      </w:pPr>
      <w:r w:rsidRPr="001F44BB">
        <w:rPr>
          <w:rFonts w:ascii="Times New Roman" w:eastAsia="Times New Roman" w:hAnsi="Times New Roman" w:cs="Times New Roman"/>
          <w:bCs/>
          <w:sz w:val="24"/>
          <w:szCs w:val="24"/>
          <w:lang w:eastAsia="it-IT"/>
        </w:rPr>
        <w:t>3</w:t>
      </w:r>
      <w:r w:rsidR="00770F46" w:rsidRPr="001F44BB">
        <w:rPr>
          <w:rFonts w:ascii="Times New Roman" w:eastAsia="Times New Roman" w:hAnsi="Times New Roman" w:cs="Times New Roman"/>
          <w:bCs/>
          <w:sz w:val="24"/>
          <w:szCs w:val="24"/>
          <w:lang w:eastAsia="it-IT"/>
        </w:rPr>
        <w:t>. All'allegato 1, del decreto legislativo 26 agosto 2016, n. 174, sono apportate le seguenti modificazioni:</w:t>
      </w:r>
    </w:p>
    <w:p w:rsidR="00770F46" w:rsidRPr="001F44BB" w:rsidRDefault="001F44BB" w:rsidP="00770F46">
      <w:pPr>
        <w:pStyle w:val="Paragrafoelenco"/>
        <w:ind w:left="426"/>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a)</w:t>
      </w:r>
      <w:r>
        <w:rPr>
          <w:rFonts w:ascii="Times New Roman" w:eastAsia="Times New Roman" w:hAnsi="Times New Roman" w:cs="Times New Roman"/>
          <w:bCs/>
          <w:sz w:val="24"/>
          <w:szCs w:val="24"/>
          <w:lang w:eastAsia="it-IT"/>
        </w:rPr>
        <w:tab/>
        <w:t>all’</w:t>
      </w:r>
      <w:r w:rsidR="00770F46" w:rsidRPr="001F44BB">
        <w:rPr>
          <w:rFonts w:ascii="Times New Roman" w:eastAsia="Times New Roman" w:hAnsi="Times New Roman" w:cs="Times New Roman"/>
          <w:bCs/>
          <w:sz w:val="24"/>
          <w:szCs w:val="24"/>
          <w:lang w:eastAsia="it-IT"/>
        </w:rPr>
        <w:t>articolo 178, comma 4, dopo le parole “all'articolo 93,” sono aggiunte le seguenti: “l'appello</w:t>
      </w:r>
      <w:r w:rsidR="009A2C37" w:rsidRPr="001F44BB">
        <w:rPr>
          <w:rFonts w:ascii="Times New Roman" w:eastAsia="Times New Roman" w:hAnsi="Times New Roman" w:cs="Times New Roman"/>
          <w:bCs/>
          <w:sz w:val="24"/>
          <w:szCs w:val="24"/>
          <w:lang w:eastAsia="it-IT"/>
        </w:rPr>
        <w:t xml:space="preserve"> e</w:t>
      </w:r>
      <w:r w:rsidR="00770F46" w:rsidRPr="001F44BB">
        <w:rPr>
          <w:rFonts w:ascii="Times New Roman" w:eastAsia="Times New Roman" w:hAnsi="Times New Roman" w:cs="Times New Roman"/>
          <w:bCs/>
          <w:sz w:val="24"/>
          <w:szCs w:val="24"/>
          <w:lang w:eastAsia="it-IT"/>
        </w:rPr>
        <w:t>” e le parole “</w:t>
      </w:r>
      <w:r w:rsidR="009A2C37" w:rsidRPr="001F44BB">
        <w:rPr>
          <w:rFonts w:ascii="Times New Roman" w:eastAsia="Times New Roman" w:hAnsi="Times New Roman" w:cs="Times New Roman"/>
          <w:bCs/>
          <w:sz w:val="24"/>
          <w:szCs w:val="24"/>
          <w:lang w:eastAsia="it-IT"/>
        </w:rPr>
        <w:t>deve essere depositata</w:t>
      </w:r>
      <w:r w:rsidR="00770F46" w:rsidRPr="001F44BB">
        <w:rPr>
          <w:rFonts w:ascii="Times New Roman" w:eastAsia="Times New Roman" w:hAnsi="Times New Roman" w:cs="Times New Roman"/>
          <w:bCs/>
          <w:sz w:val="24"/>
          <w:szCs w:val="24"/>
          <w:lang w:eastAsia="it-IT"/>
        </w:rPr>
        <w:t>” sono sostituite dalle seguenti: “</w:t>
      </w:r>
      <w:r w:rsidR="009A2C37" w:rsidRPr="001F44BB">
        <w:rPr>
          <w:rFonts w:ascii="Times New Roman" w:eastAsia="Times New Roman" w:hAnsi="Times New Roman" w:cs="Times New Roman"/>
          <w:bCs/>
          <w:sz w:val="24"/>
          <w:szCs w:val="24"/>
          <w:lang w:eastAsia="it-IT"/>
        </w:rPr>
        <w:t>devono essere proposti</w:t>
      </w:r>
      <w:r w:rsidR="00770F46" w:rsidRPr="001F44BB">
        <w:rPr>
          <w:rFonts w:ascii="Times New Roman" w:eastAsia="Times New Roman" w:hAnsi="Times New Roman" w:cs="Times New Roman"/>
          <w:bCs/>
          <w:sz w:val="24"/>
          <w:szCs w:val="24"/>
          <w:lang w:eastAsia="it-IT"/>
        </w:rPr>
        <w:t>”</w:t>
      </w:r>
      <w:r w:rsidR="00BD5547" w:rsidRPr="001F44BB">
        <w:rPr>
          <w:rFonts w:ascii="Times New Roman" w:eastAsia="Times New Roman" w:hAnsi="Times New Roman" w:cs="Times New Roman"/>
          <w:bCs/>
          <w:sz w:val="24"/>
          <w:szCs w:val="24"/>
          <w:lang w:eastAsia="it-IT"/>
        </w:rPr>
        <w:t>;</w:t>
      </w:r>
    </w:p>
    <w:p w:rsidR="00770F46" w:rsidRPr="001F44BB" w:rsidRDefault="00770F46" w:rsidP="00770F46">
      <w:pPr>
        <w:pStyle w:val="Paragrafoelenco"/>
        <w:ind w:left="426"/>
        <w:jc w:val="both"/>
        <w:rPr>
          <w:rFonts w:ascii="Times New Roman" w:eastAsia="Times New Roman" w:hAnsi="Times New Roman" w:cs="Times New Roman"/>
          <w:bCs/>
          <w:sz w:val="24"/>
          <w:szCs w:val="24"/>
          <w:lang w:eastAsia="it-IT"/>
        </w:rPr>
      </w:pPr>
      <w:r w:rsidRPr="001F44BB">
        <w:rPr>
          <w:rFonts w:ascii="Times New Roman" w:eastAsia="Times New Roman" w:hAnsi="Times New Roman" w:cs="Times New Roman"/>
          <w:bCs/>
          <w:sz w:val="24"/>
          <w:szCs w:val="24"/>
          <w:lang w:eastAsia="it-IT"/>
        </w:rPr>
        <w:lastRenderedPageBreak/>
        <w:t>b)</w:t>
      </w:r>
      <w:r w:rsidRPr="001F44BB">
        <w:rPr>
          <w:rFonts w:ascii="Times New Roman" w:eastAsia="Times New Roman" w:hAnsi="Times New Roman" w:cs="Times New Roman"/>
          <w:bCs/>
          <w:sz w:val="24"/>
          <w:szCs w:val="24"/>
          <w:lang w:eastAsia="it-IT"/>
        </w:rPr>
        <w:tab/>
        <w:t>all'articolo 180, comma 1, le parole “Nei giudizi di appello</w:t>
      </w:r>
      <w:r w:rsidR="009A2C37" w:rsidRPr="001F44BB">
        <w:rPr>
          <w:rFonts w:ascii="Times New Roman" w:eastAsia="Times New Roman" w:hAnsi="Times New Roman" w:cs="Times New Roman"/>
          <w:bCs/>
          <w:sz w:val="24"/>
          <w:szCs w:val="24"/>
          <w:lang w:eastAsia="it-IT"/>
        </w:rPr>
        <w:t xml:space="preserve"> l’atto</w:t>
      </w:r>
      <w:r w:rsidRPr="001F44BB">
        <w:rPr>
          <w:rFonts w:ascii="Times New Roman" w:eastAsia="Times New Roman" w:hAnsi="Times New Roman" w:cs="Times New Roman"/>
          <w:bCs/>
          <w:sz w:val="24"/>
          <w:szCs w:val="24"/>
          <w:lang w:eastAsia="it-IT"/>
        </w:rPr>
        <w:t xml:space="preserve">” sono </w:t>
      </w:r>
      <w:r w:rsidR="009A2C37" w:rsidRPr="001F44BB">
        <w:rPr>
          <w:rFonts w:ascii="Times New Roman" w:eastAsia="Times New Roman" w:hAnsi="Times New Roman" w:cs="Times New Roman"/>
          <w:bCs/>
          <w:sz w:val="24"/>
          <w:szCs w:val="24"/>
          <w:lang w:eastAsia="it-IT"/>
        </w:rPr>
        <w:t>sostituite dalle seguenti: “L’atto”.</w:t>
      </w:r>
    </w:p>
    <w:bookmarkEnd w:id="7"/>
    <w:p w:rsidR="00880B94" w:rsidRPr="007C108B" w:rsidRDefault="00880B94" w:rsidP="00770F46">
      <w:pPr>
        <w:pStyle w:val="Paragrafoelenco"/>
        <w:ind w:left="426"/>
        <w:jc w:val="both"/>
        <w:rPr>
          <w:rFonts w:ascii="Times New Roman" w:eastAsia="Times New Roman" w:hAnsi="Times New Roman" w:cs="Times New Roman"/>
          <w:b/>
          <w:bCs/>
          <w:sz w:val="24"/>
          <w:szCs w:val="24"/>
          <w:lang w:eastAsia="it-IT"/>
        </w:rPr>
      </w:pPr>
    </w:p>
    <w:p w:rsidR="001F44BB" w:rsidRDefault="001F44BB" w:rsidP="00BB1098">
      <w:pPr>
        <w:jc w:val="center"/>
        <w:rPr>
          <w:rFonts w:ascii="Times New Roman" w:hAnsi="Times New Roman" w:cs="Times New Roman"/>
          <w:b/>
          <w:sz w:val="24"/>
          <w:szCs w:val="24"/>
        </w:rPr>
      </w:pPr>
      <w:bookmarkStart w:id="9" w:name="_Hlk68072038"/>
    </w:p>
    <w:p w:rsidR="001F44BB" w:rsidRDefault="001F44BB" w:rsidP="00BB1098">
      <w:pPr>
        <w:jc w:val="center"/>
        <w:rPr>
          <w:rFonts w:ascii="Times New Roman" w:hAnsi="Times New Roman" w:cs="Times New Roman"/>
          <w:b/>
          <w:sz w:val="24"/>
          <w:szCs w:val="24"/>
        </w:rPr>
      </w:pPr>
    </w:p>
    <w:p w:rsidR="00120CE0" w:rsidRDefault="00120CE0" w:rsidP="00BB1098">
      <w:pPr>
        <w:jc w:val="center"/>
        <w:rPr>
          <w:rFonts w:ascii="Times New Roman" w:hAnsi="Times New Roman" w:cs="Times New Roman"/>
          <w:b/>
          <w:sz w:val="24"/>
          <w:szCs w:val="24"/>
        </w:rPr>
      </w:pPr>
    </w:p>
    <w:p w:rsidR="00BB1098" w:rsidRPr="007C108B" w:rsidRDefault="00BB1098" w:rsidP="00BB1098">
      <w:pPr>
        <w:jc w:val="center"/>
        <w:rPr>
          <w:rFonts w:ascii="Times New Roman" w:hAnsi="Times New Roman" w:cs="Times New Roman"/>
          <w:b/>
          <w:sz w:val="24"/>
          <w:szCs w:val="24"/>
        </w:rPr>
      </w:pPr>
      <w:r w:rsidRPr="007C108B">
        <w:rPr>
          <w:rFonts w:ascii="Times New Roman" w:hAnsi="Times New Roman" w:cs="Times New Roman"/>
          <w:b/>
          <w:sz w:val="24"/>
          <w:szCs w:val="24"/>
        </w:rPr>
        <w:t xml:space="preserve">ART. </w:t>
      </w:r>
      <w:r w:rsidR="00351E53" w:rsidRPr="007C108B">
        <w:rPr>
          <w:rFonts w:ascii="Times New Roman" w:hAnsi="Times New Roman" w:cs="Times New Roman"/>
          <w:b/>
          <w:sz w:val="24"/>
          <w:szCs w:val="24"/>
        </w:rPr>
        <w:t>7</w:t>
      </w:r>
    </w:p>
    <w:p w:rsidR="00BB1098" w:rsidRPr="007C108B" w:rsidRDefault="00BB1098" w:rsidP="00BB1098">
      <w:pPr>
        <w:jc w:val="center"/>
        <w:rPr>
          <w:rFonts w:ascii="Times New Roman" w:hAnsi="Times New Roman" w:cs="Times New Roman"/>
          <w:b/>
          <w:i/>
          <w:sz w:val="24"/>
          <w:szCs w:val="24"/>
        </w:rPr>
      </w:pPr>
      <w:r w:rsidRPr="007C108B">
        <w:rPr>
          <w:rFonts w:ascii="Times New Roman" w:hAnsi="Times New Roman" w:cs="Times New Roman"/>
          <w:b/>
          <w:i/>
          <w:sz w:val="24"/>
          <w:szCs w:val="24"/>
        </w:rPr>
        <w:t xml:space="preserve">(Misure urgenti in materia di elezioni degli organi territoriali e nazionali degli ordini professionali vigilati dal Ministero della giustizia) </w:t>
      </w:r>
    </w:p>
    <w:p w:rsidR="0072534D" w:rsidRPr="001050F3" w:rsidRDefault="00BB1098" w:rsidP="000C6738">
      <w:pPr>
        <w:jc w:val="both"/>
        <w:rPr>
          <w:rFonts w:ascii="Times New Roman" w:hAnsi="Times New Roman" w:cs="Times New Roman"/>
          <w:strike/>
          <w:sz w:val="24"/>
          <w:szCs w:val="24"/>
        </w:rPr>
      </w:pPr>
      <w:r w:rsidRPr="007C108B">
        <w:rPr>
          <w:rFonts w:ascii="Times New Roman" w:hAnsi="Times New Roman" w:cs="Times New Roman"/>
          <w:sz w:val="24"/>
          <w:szCs w:val="24"/>
        </w:rPr>
        <w:t>1. I consigli nazionali degli ordini professionali vigilati dal Ministero della giustizia che</w:t>
      </w:r>
      <w:r w:rsidR="00075E56" w:rsidRPr="007C108B">
        <w:rPr>
          <w:rFonts w:ascii="Times New Roman" w:hAnsi="Times New Roman" w:cs="Times New Roman"/>
          <w:sz w:val="24"/>
          <w:szCs w:val="24"/>
        </w:rPr>
        <w:t xml:space="preserve"> </w:t>
      </w:r>
      <w:r w:rsidRPr="007C108B">
        <w:rPr>
          <w:rFonts w:ascii="Times New Roman" w:hAnsi="Times New Roman" w:cs="Times New Roman"/>
          <w:sz w:val="24"/>
          <w:szCs w:val="24"/>
        </w:rPr>
        <w:t xml:space="preserve">non hanno provveduto a svolgere le procedure per le elezioni dei relativi organi rappresentativi territoriali e nazionali, possono disporre, al solo fine di consentire il compiuto adeguamento dei sistemi per lo svolgimento con modalità telematica delle procedure, in relazione a quanto previsto all’articolo 31, comma 3, del decreto-legge 28 ottobre 2020, n. 137, convertito, con modificazioni, dalla legge 18 dicembre 2020, n. 176, un ulteriore differimento della data delle elezioni, da svolgersi comunque entro un termine non superiore </w:t>
      </w:r>
      <w:r w:rsidRPr="001F44BB">
        <w:rPr>
          <w:rFonts w:ascii="Times New Roman" w:hAnsi="Times New Roman" w:cs="Times New Roman"/>
          <w:sz w:val="24"/>
          <w:szCs w:val="24"/>
        </w:rPr>
        <w:t xml:space="preserve">a </w:t>
      </w:r>
      <w:r w:rsidR="0041599C" w:rsidRPr="001F44BB">
        <w:rPr>
          <w:rFonts w:ascii="Times New Roman" w:hAnsi="Times New Roman" w:cs="Times New Roman"/>
          <w:sz w:val="24"/>
          <w:szCs w:val="24"/>
        </w:rPr>
        <w:t xml:space="preserve">centocinquanta </w:t>
      </w:r>
      <w:r w:rsidRPr="001F44BB">
        <w:rPr>
          <w:rFonts w:ascii="Times New Roman" w:hAnsi="Times New Roman" w:cs="Times New Roman"/>
          <w:sz w:val="24"/>
          <w:szCs w:val="24"/>
        </w:rPr>
        <w:t>giorni</w:t>
      </w:r>
      <w:r w:rsidRPr="007C108B">
        <w:rPr>
          <w:rFonts w:ascii="Times New Roman" w:hAnsi="Times New Roman" w:cs="Times New Roman"/>
          <w:sz w:val="24"/>
          <w:szCs w:val="24"/>
        </w:rPr>
        <w:t xml:space="preserve"> dalla data di entrata in vigore del presente decreto.</w:t>
      </w:r>
    </w:p>
    <w:bookmarkEnd w:id="9"/>
    <w:p w:rsidR="003D5F08" w:rsidRPr="007C108B" w:rsidRDefault="003D5F08" w:rsidP="00792CD0">
      <w:pPr>
        <w:spacing w:after="0" w:line="240" w:lineRule="auto"/>
        <w:jc w:val="center"/>
        <w:rPr>
          <w:rFonts w:ascii="Times New Roman" w:hAnsi="Times New Roman" w:cs="Times New Roman"/>
          <w:b/>
          <w:sz w:val="24"/>
          <w:szCs w:val="24"/>
        </w:rPr>
      </w:pPr>
    </w:p>
    <w:p w:rsidR="00BB5FEE" w:rsidRPr="007C108B" w:rsidRDefault="00BB5FEE" w:rsidP="00792CD0">
      <w:pPr>
        <w:spacing w:after="0" w:line="240" w:lineRule="auto"/>
        <w:jc w:val="center"/>
        <w:rPr>
          <w:rFonts w:ascii="Times New Roman" w:hAnsi="Times New Roman" w:cs="Times New Roman"/>
          <w:b/>
          <w:sz w:val="24"/>
          <w:szCs w:val="24"/>
        </w:rPr>
      </w:pPr>
      <w:r w:rsidRPr="007C108B">
        <w:rPr>
          <w:rFonts w:ascii="Times New Roman" w:hAnsi="Times New Roman" w:cs="Times New Roman"/>
          <w:b/>
          <w:sz w:val="24"/>
          <w:szCs w:val="24"/>
        </w:rPr>
        <w:t xml:space="preserve">ART. </w:t>
      </w:r>
      <w:r w:rsidR="001050F3">
        <w:rPr>
          <w:rFonts w:ascii="Times New Roman" w:hAnsi="Times New Roman" w:cs="Times New Roman"/>
          <w:b/>
          <w:sz w:val="24"/>
          <w:szCs w:val="24"/>
        </w:rPr>
        <w:t>8</w:t>
      </w:r>
    </w:p>
    <w:p w:rsidR="00BB5FEE" w:rsidRPr="007C108B" w:rsidRDefault="00BB5FEE" w:rsidP="00792CD0">
      <w:pPr>
        <w:spacing w:after="0" w:line="240" w:lineRule="auto"/>
        <w:jc w:val="center"/>
        <w:rPr>
          <w:rFonts w:ascii="Times New Roman" w:hAnsi="Times New Roman" w:cs="Times New Roman"/>
          <w:b/>
          <w:i/>
          <w:sz w:val="24"/>
          <w:szCs w:val="24"/>
        </w:rPr>
      </w:pPr>
      <w:r w:rsidRPr="007C108B">
        <w:rPr>
          <w:rFonts w:ascii="Times New Roman" w:hAnsi="Times New Roman" w:cs="Times New Roman"/>
          <w:b/>
          <w:i/>
          <w:sz w:val="24"/>
          <w:szCs w:val="24"/>
        </w:rPr>
        <w:t>(</w:t>
      </w:r>
      <w:r w:rsidR="00A57C27" w:rsidRPr="007C108B">
        <w:rPr>
          <w:rFonts w:ascii="Times New Roman" w:hAnsi="Times New Roman" w:cs="Times New Roman"/>
          <w:b/>
          <w:i/>
          <w:sz w:val="24"/>
          <w:szCs w:val="24"/>
        </w:rPr>
        <w:t>T</w:t>
      </w:r>
      <w:r w:rsidRPr="007C108B">
        <w:rPr>
          <w:rFonts w:ascii="Times New Roman" w:hAnsi="Times New Roman" w:cs="Times New Roman"/>
          <w:b/>
          <w:i/>
          <w:sz w:val="24"/>
          <w:szCs w:val="24"/>
        </w:rPr>
        <w:t>ermini in materia di</w:t>
      </w:r>
      <w:r w:rsidR="00A57C27" w:rsidRPr="007C108B">
        <w:rPr>
          <w:rFonts w:ascii="Times New Roman" w:hAnsi="Times New Roman" w:cs="Times New Roman"/>
          <w:b/>
          <w:i/>
          <w:sz w:val="24"/>
          <w:szCs w:val="24"/>
        </w:rPr>
        <w:t xml:space="preserve"> lavoro e terzo settore</w:t>
      </w:r>
      <w:r w:rsidRPr="007C108B">
        <w:rPr>
          <w:rFonts w:ascii="Times New Roman" w:hAnsi="Times New Roman" w:cs="Times New Roman"/>
          <w:b/>
          <w:i/>
          <w:sz w:val="24"/>
          <w:szCs w:val="24"/>
        </w:rPr>
        <w:t>)</w:t>
      </w:r>
    </w:p>
    <w:p w:rsidR="00792CD0" w:rsidRPr="007C108B" w:rsidRDefault="00792CD0" w:rsidP="00792CD0">
      <w:pPr>
        <w:spacing w:after="0" w:line="240" w:lineRule="auto"/>
        <w:jc w:val="center"/>
        <w:rPr>
          <w:rFonts w:ascii="Times New Roman" w:hAnsi="Times New Roman" w:cs="Times New Roman"/>
          <w:b/>
          <w:i/>
          <w:sz w:val="24"/>
          <w:szCs w:val="24"/>
        </w:rPr>
      </w:pPr>
    </w:p>
    <w:p w:rsidR="00C72859" w:rsidRPr="007C108B" w:rsidRDefault="00BB5FEE" w:rsidP="00C72859">
      <w:pPr>
        <w:pStyle w:val="Paragrafoelenco"/>
        <w:ind w:left="0"/>
        <w:jc w:val="both"/>
        <w:rPr>
          <w:rFonts w:ascii="Times New Roman" w:hAnsi="Times New Roman" w:cs="Times New Roman"/>
          <w:sz w:val="24"/>
          <w:szCs w:val="24"/>
        </w:rPr>
      </w:pPr>
      <w:r w:rsidRPr="007C108B">
        <w:rPr>
          <w:rFonts w:ascii="Times New Roman" w:hAnsi="Times New Roman" w:cs="Times New Roman"/>
          <w:sz w:val="24"/>
          <w:szCs w:val="24"/>
        </w:rPr>
        <w:t>1</w:t>
      </w:r>
      <w:r w:rsidR="00C72859" w:rsidRPr="007C108B">
        <w:rPr>
          <w:rFonts w:ascii="Times New Roman" w:hAnsi="Times New Roman" w:cs="Times New Roman"/>
          <w:sz w:val="24"/>
          <w:szCs w:val="24"/>
        </w:rPr>
        <w:t xml:space="preserve">. </w:t>
      </w:r>
      <w:r w:rsidR="00C93044" w:rsidRPr="007C108B">
        <w:rPr>
          <w:rFonts w:ascii="Times New Roman" w:hAnsi="Times New Roman" w:cs="Times New Roman"/>
          <w:sz w:val="24"/>
          <w:szCs w:val="24"/>
        </w:rPr>
        <w:t xml:space="preserve">All'articolo 1, comma 495, della legge 27 dicembre 2019, n. 160, le parole </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fino al 31 marzo 2021</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 xml:space="preserve"> sono sostituite dalle seguenti: </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fino al 31 maggio 2021</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w:t>
      </w:r>
    </w:p>
    <w:p w:rsidR="00396423" w:rsidRPr="007C108B" w:rsidRDefault="00396423" w:rsidP="00C72859">
      <w:pPr>
        <w:pStyle w:val="Paragrafoelenco"/>
        <w:ind w:left="0"/>
        <w:jc w:val="both"/>
        <w:rPr>
          <w:rFonts w:ascii="Times New Roman" w:hAnsi="Times New Roman" w:cs="Times New Roman"/>
          <w:sz w:val="24"/>
          <w:szCs w:val="24"/>
        </w:rPr>
      </w:pPr>
    </w:p>
    <w:p w:rsidR="00B55854" w:rsidRPr="007C108B" w:rsidRDefault="00BB5FEE" w:rsidP="00C72859">
      <w:pPr>
        <w:pStyle w:val="Paragrafoelenco"/>
        <w:ind w:left="0"/>
        <w:jc w:val="both"/>
        <w:rPr>
          <w:rFonts w:ascii="Times New Roman" w:hAnsi="Times New Roman" w:cs="Times New Roman"/>
          <w:sz w:val="24"/>
          <w:szCs w:val="24"/>
        </w:rPr>
      </w:pPr>
      <w:r w:rsidRPr="007C108B">
        <w:rPr>
          <w:rFonts w:ascii="Times New Roman" w:hAnsi="Times New Roman" w:cs="Times New Roman"/>
          <w:sz w:val="24"/>
          <w:szCs w:val="24"/>
        </w:rPr>
        <w:t>2</w:t>
      </w:r>
      <w:r w:rsidR="00C72859" w:rsidRPr="007C108B">
        <w:rPr>
          <w:rFonts w:ascii="Times New Roman" w:hAnsi="Times New Roman" w:cs="Times New Roman"/>
          <w:sz w:val="24"/>
          <w:szCs w:val="24"/>
        </w:rPr>
        <w:t xml:space="preserve">. </w:t>
      </w:r>
      <w:r w:rsidR="00C93044" w:rsidRPr="007C108B">
        <w:rPr>
          <w:rFonts w:ascii="Times New Roman" w:hAnsi="Times New Roman" w:cs="Times New Roman"/>
          <w:sz w:val="24"/>
          <w:szCs w:val="24"/>
        </w:rPr>
        <w:t>All’articolo 1, comma 446, lettera h), della legge 30 dicembre 2018, n. 145</w:t>
      </w:r>
      <w:r w:rsidR="00DA75B0" w:rsidRPr="007C108B">
        <w:rPr>
          <w:rFonts w:ascii="Times New Roman" w:hAnsi="Times New Roman" w:cs="Times New Roman"/>
          <w:sz w:val="24"/>
          <w:szCs w:val="24"/>
        </w:rPr>
        <w:t>,</w:t>
      </w:r>
      <w:r w:rsidR="00C93044" w:rsidRPr="007C108B">
        <w:rPr>
          <w:rFonts w:ascii="Times New Roman" w:hAnsi="Times New Roman" w:cs="Times New Roman"/>
          <w:sz w:val="24"/>
          <w:szCs w:val="24"/>
        </w:rPr>
        <w:t xml:space="preserve"> le parole </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31 marzo 2021</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 xml:space="preserve">, ovunque ricorrono, sono sostituite dalle seguenti: </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31 maggio 2021</w:t>
      </w:r>
      <w:r w:rsidR="00DA04B8" w:rsidRPr="007C108B">
        <w:rPr>
          <w:rFonts w:ascii="Times New Roman" w:hAnsi="Times New Roman" w:cs="Times New Roman"/>
          <w:sz w:val="24"/>
          <w:szCs w:val="24"/>
        </w:rPr>
        <w:t>”</w:t>
      </w:r>
      <w:r w:rsidR="00C93044" w:rsidRPr="007C108B">
        <w:rPr>
          <w:rFonts w:ascii="Times New Roman" w:hAnsi="Times New Roman" w:cs="Times New Roman"/>
          <w:sz w:val="24"/>
          <w:szCs w:val="24"/>
        </w:rPr>
        <w:t xml:space="preserve">. </w:t>
      </w:r>
    </w:p>
    <w:p w:rsidR="00A52216" w:rsidRPr="007C108B" w:rsidRDefault="00A52216" w:rsidP="00C72859">
      <w:pPr>
        <w:pStyle w:val="Paragrafoelenco"/>
        <w:ind w:left="0"/>
        <w:jc w:val="both"/>
        <w:rPr>
          <w:rFonts w:ascii="Times New Roman" w:hAnsi="Times New Roman" w:cs="Times New Roman"/>
          <w:sz w:val="24"/>
          <w:szCs w:val="24"/>
        </w:rPr>
      </w:pPr>
    </w:p>
    <w:p w:rsidR="00DA75B0" w:rsidRPr="007C108B" w:rsidRDefault="00BB5FEE" w:rsidP="00DA75B0">
      <w:pPr>
        <w:pStyle w:val="Paragrafoelenco"/>
        <w:ind w:left="0"/>
        <w:jc w:val="both"/>
        <w:rPr>
          <w:rFonts w:ascii="Times New Roman" w:hAnsi="Times New Roman" w:cs="Times New Roman"/>
          <w:sz w:val="24"/>
          <w:szCs w:val="24"/>
        </w:rPr>
      </w:pPr>
      <w:r w:rsidRPr="007C108B">
        <w:rPr>
          <w:rFonts w:ascii="Times New Roman" w:hAnsi="Times New Roman" w:cs="Times New Roman"/>
          <w:sz w:val="24"/>
          <w:szCs w:val="24"/>
        </w:rPr>
        <w:t>3</w:t>
      </w:r>
      <w:r w:rsidR="00C72859" w:rsidRPr="007C108B">
        <w:rPr>
          <w:rFonts w:ascii="Times New Roman" w:hAnsi="Times New Roman" w:cs="Times New Roman"/>
          <w:sz w:val="24"/>
          <w:szCs w:val="24"/>
        </w:rPr>
        <w:t xml:space="preserve">. </w:t>
      </w:r>
      <w:r w:rsidR="00C93044" w:rsidRPr="007C108B">
        <w:rPr>
          <w:rFonts w:ascii="Times New Roman" w:hAnsi="Times New Roman" w:cs="Times New Roman"/>
          <w:sz w:val="24"/>
          <w:szCs w:val="24"/>
        </w:rPr>
        <w:t xml:space="preserve">All’onere derivante dall’attuazione del comma </w:t>
      </w:r>
      <w:r w:rsidR="00396423" w:rsidRPr="007C108B">
        <w:rPr>
          <w:rFonts w:ascii="Times New Roman" w:hAnsi="Times New Roman" w:cs="Times New Roman"/>
          <w:sz w:val="24"/>
          <w:szCs w:val="24"/>
        </w:rPr>
        <w:t>2</w:t>
      </w:r>
      <w:r w:rsidR="00B55854" w:rsidRPr="007C108B">
        <w:rPr>
          <w:rFonts w:ascii="Times New Roman" w:hAnsi="Times New Roman" w:cs="Times New Roman"/>
          <w:sz w:val="24"/>
          <w:szCs w:val="24"/>
        </w:rPr>
        <w:t xml:space="preserve">, </w:t>
      </w:r>
      <w:r w:rsidR="00C93044" w:rsidRPr="007C108B">
        <w:rPr>
          <w:rFonts w:ascii="Times New Roman" w:hAnsi="Times New Roman" w:cs="Times New Roman"/>
          <w:sz w:val="24"/>
          <w:szCs w:val="24"/>
        </w:rPr>
        <w:t>pari a 5 milioni di euro per l’anno 2021</w:t>
      </w:r>
      <w:r w:rsidR="00B55854" w:rsidRPr="007C108B">
        <w:rPr>
          <w:rFonts w:ascii="Times New Roman" w:hAnsi="Times New Roman" w:cs="Times New Roman"/>
          <w:sz w:val="24"/>
          <w:szCs w:val="24"/>
        </w:rPr>
        <w:t>,</w:t>
      </w:r>
      <w:r w:rsidR="00C93044" w:rsidRPr="007C108B">
        <w:rPr>
          <w:rFonts w:ascii="Times New Roman" w:hAnsi="Times New Roman" w:cs="Times New Roman"/>
          <w:sz w:val="24"/>
          <w:szCs w:val="24"/>
        </w:rPr>
        <w:t xml:space="preserve"> si provvede a valere sulle risorse del Fondo sociale per occupazione e formazione di cui all’articolo 18, comma 1, lettera a), del decreto-legge 29 novembre 2008, n. 185, convertito, con modificazioni, dalla legge 28 gennaio 2009, n. 2</w:t>
      </w:r>
      <w:r w:rsidR="00DA75B0" w:rsidRPr="007C108B">
        <w:rPr>
          <w:rFonts w:ascii="Times New Roman" w:hAnsi="Times New Roman" w:cs="Times New Roman"/>
          <w:sz w:val="24"/>
          <w:szCs w:val="24"/>
        </w:rPr>
        <w:t>.</w:t>
      </w:r>
    </w:p>
    <w:p w:rsidR="001B68B6" w:rsidRDefault="00A57C27" w:rsidP="003947F5">
      <w:pPr>
        <w:contextualSpacing/>
        <w:jc w:val="both"/>
        <w:rPr>
          <w:rStyle w:val="Enfasigrassetto"/>
          <w:rFonts w:ascii="Times New Roman" w:hAnsi="Times New Roman"/>
          <w:b w:val="0"/>
          <w:bCs/>
          <w:sz w:val="24"/>
          <w:szCs w:val="24"/>
        </w:rPr>
      </w:pPr>
      <w:r w:rsidRPr="007C108B">
        <w:rPr>
          <w:rStyle w:val="Enfasigrassetto"/>
          <w:rFonts w:ascii="Times New Roman" w:hAnsi="Times New Roman"/>
          <w:b w:val="0"/>
          <w:bCs/>
          <w:sz w:val="24"/>
          <w:szCs w:val="24"/>
        </w:rPr>
        <w:t>4</w:t>
      </w:r>
      <w:r w:rsidR="001B68B6" w:rsidRPr="007C108B">
        <w:rPr>
          <w:rStyle w:val="Enfasigrassetto"/>
          <w:rFonts w:ascii="Times New Roman" w:hAnsi="Times New Roman"/>
          <w:b w:val="0"/>
          <w:bCs/>
          <w:sz w:val="24"/>
          <w:szCs w:val="24"/>
        </w:rPr>
        <w:t>. All’articolo 106, comma 8-</w:t>
      </w:r>
      <w:r w:rsidR="001B68B6" w:rsidRPr="007C108B">
        <w:rPr>
          <w:rStyle w:val="Enfasigrassetto"/>
          <w:rFonts w:ascii="Times New Roman" w:hAnsi="Times New Roman"/>
          <w:b w:val="0"/>
          <w:bCs/>
          <w:i/>
          <w:sz w:val="24"/>
          <w:szCs w:val="24"/>
        </w:rPr>
        <w:t>bis</w:t>
      </w:r>
      <w:r w:rsidR="001B68B6" w:rsidRPr="007C108B">
        <w:rPr>
          <w:rStyle w:val="Enfasigrassetto"/>
          <w:rFonts w:ascii="Times New Roman" w:hAnsi="Times New Roman"/>
          <w:b w:val="0"/>
          <w:bCs/>
          <w:sz w:val="24"/>
          <w:szCs w:val="24"/>
        </w:rPr>
        <w:t xml:space="preserve">, del decreto-legge 17 marzo 2020, n. 18, convertito, con modificazioni, dalla legge 24 aprile 2020, </w:t>
      </w:r>
      <w:r w:rsidR="001B68B6" w:rsidRPr="000C6738">
        <w:rPr>
          <w:rStyle w:val="Enfasigrassetto"/>
          <w:rFonts w:ascii="Times New Roman" w:hAnsi="Times New Roman"/>
          <w:b w:val="0"/>
          <w:bCs/>
          <w:sz w:val="24"/>
          <w:szCs w:val="24"/>
        </w:rPr>
        <w:t>n. 2</w:t>
      </w:r>
      <w:r w:rsidR="00B20883" w:rsidRPr="000C6738">
        <w:rPr>
          <w:rStyle w:val="Enfasigrassetto"/>
          <w:rFonts w:ascii="Times New Roman" w:hAnsi="Times New Roman"/>
          <w:b w:val="0"/>
          <w:bCs/>
          <w:sz w:val="24"/>
          <w:szCs w:val="24"/>
        </w:rPr>
        <w:t>7</w:t>
      </w:r>
      <w:r w:rsidR="006F64BC" w:rsidRPr="000C6738">
        <w:rPr>
          <w:rStyle w:val="Enfasigrassetto"/>
          <w:rFonts w:ascii="Times New Roman" w:hAnsi="Times New Roman"/>
          <w:b w:val="0"/>
          <w:bCs/>
          <w:sz w:val="24"/>
          <w:szCs w:val="24"/>
        </w:rPr>
        <w:t>,</w:t>
      </w:r>
      <w:r w:rsidR="001B68B6" w:rsidRPr="000C6738">
        <w:rPr>
          <w:rStyle w:val="Enfasigrassetto"/>
          <w:rFonts w:ascii="Times New Roman" w:hAnsi="Times New Roman"/>
          <w:b w:val="0"/>
          <w:bCs/>
          <w:sz w:val="24"/>
          <w:szCs w:val="24"/>
        </w:rPr>
        <w:t xml:space="preserve"> le</w:t>
      </w:r>
      <w:r w:rsidR="001B68B6" w:rsidRPr="007C108B">
        <w:rPr>
          <w:rStyle w:val="Enfasigrassetto"/>
          <w:rFonts w:ascii="Times New Roman" w:hAnsi="Times New Roman"/>
          <w:b w:val="0"/>
          <w:bCs/>
          <w:sz w:val="24"/>
          <w:szCs w:val="24"/>
        </w:rPr>
        <w:t xml:space="preserve"> parole </w:t>
      </w:r>
      <w:r w:rsidR="00DA04B8" w:rsidRPr="007C108B">
        <w:rPr>
          <w:rStyle w:val="Enfasigrassetto"/>
          <w:rFonts w:ascii="Times New Roman" w:hAnsi="Times New Roman"/>
          <w:b w:val="0"/>
          <w:bCs/>
          <w:sz w:val="24"/>
          <w:szCs w:val="24"/>
        </w:rPr>
        <w:t>“</w:t>
      </w:r>
      <w:r w:rsidR="001B68B6" w:rsidRPr="007C108B">
        <w:rPr>
          <w:rStyle w:val="Enfasigrassetto"/>
          <w:rFonts w:ascii="Times New Roman" w:hAnsi="Times New Roman"/>
          <w:b w:val="0"/>
          <w:bCs/>
          <w:sz w:val="24"/>
          <w:szCs w:val="24"/>
        </w:rPr>
        <w:t>diverse dagli enti di cui all’articolo 104, comma 1, del codice di cui al decreto legislativo 3 luglio 2017, n. 117</w:t>
      </w:r>
      <w:r w:rsidR="00DA04B8" w:rsidRPr="007C108B">
        <w:rPr>
          <w:rStyle w:val="Enfasigrassetto"/>
          <w:rFonts w:ascii="Times New Roman" w:hAnsi="Times New Roman"/>
          <w:b w:val="0"/>
          <w:bCs/>
          <w:sz w:val="24"/>
          <w:szCs w:val="24"/>
        </w:rPr>
        <w:t>”</w:t>
      </w:r>
      <w:r w:rsidR="001B68B6" w:rsidRPr="007C108B">
        <w:rPr>
          <w:rStyle w:val="Enfasigrassetto"/>
          <w:rFonts w:ascii="Times New Roman" w:hAnsi="Times New Roman"/>
          <w:b w:val="0"/>
          <w:bCs/>
          <w:sz w:val="24"/>
          <w:szCs w:val="24"/>
        </w:rPr>
        <w:t xml:space="preserve"> sono soppresse.    </w:t>
      </w:r>
    </w:p>
    <w:p w:rsidR="000C6738" w:rsidRDefault="000C6738" w:rsidP="003947F5">
      <w:pPr>
        <w:contextualSpacing/>
        <w:jc w:val="both"/>
        <w:rPr>
          <w:rStyle w:val="Enfasigrassetto"/>
          <w:rFonts w:ascii="Times New Roman" w:hAnsi="Times New Roman"/>
          <w:b w:val="0"/>
          <w:bCs/>
          <w:sz w:val="24"/>
          <w:szCs w:val="24"/>
        </w:rPr>
      </w:pPr>
    </w:p>
    <w:p w:rsidR="000C6738" w:rsidRDefault="000C6738" w:rsidP="000C6738">
      <w:pPr>
        <w:autoSpaceDE w:val="0"/>
        <w:autoSpaceDN w:val="0"/>
        <w:spacing w:before="100" w:after="100"/>
        <w:jc w:val="center"/>
        <w:rPr>
          <w:rFonts w:ascii="Times New Roman" w:hAnsi="Times New Roman" w:cs="Times New Roman"/>
          <w:b/>
          <w:bCs/>
          <w:sz w:val="24"/>
          <w:szCs w:val="24"/>
        </w:rPr>
      </w:pPr>
    </w:p>
    <w:p w:rsidR="000C6738" w:rsidRPr="001F44BB" w:rsidRDefault="000C6738" w:rsidP="000C6738">
      <w:pPr>
        <w:autoSpaceDE w:val="0"/>
        <w:autoSpaceDN w:val="0"/>
        <w:spacing w:before="100" w:after="100"/>
        <w:jc w:val="center"/>
        <w:rPr>
          <w:rFonts w:ascii="Times New Roman" w:hAnsi="Times New Roman" w:cs="Times New Roman"/>
          <w:b/>
          <w:bCs/>
          <w:sz w:val="24"/>
          <w:szCs w:val="24"/>
        </w:rPr>
      </w:pPr>
      <w:r w:rsidRPr="001F44BB">
        <w:rPr>
          <w:rFonts w:ascii="Times New Roman" w:hAnsi="Times New Roman" w:cs="Times New Roman"/>
          <w:b/>
          <w:bCs/>
          <w:sz w:val="24"/>
          <w:szCs w:val="24"/>
        </w:rPr>
        <w:t>ART. 9</w:t>
      </w:r>
    </w:p>
    <w:p w:rsidR="000C6738" w:rsidRPr="001F44BB" w:rsidRDefault="000C6738" w:rsidP="000C6738">
      <w:pPr>
        <w:autoSpaceDE w:val="0"/>
        <w:autoSpaceDN w:val="0"/>
        <w:spacing w:before="100" w:after="100"/>
        <w:jc w:val="center"/>
      </w:pPr>
      <w:r w:rsidRPr="001F44BB">
        <w:rPr>
          <w:rFonts w:ascii="Times New Roman" w:hAnsi="Times New Roman" w:cs="Times New Roman"/>
          <w:b/>
          <w:bCs/>
          <w:sz w:val="24"/>
          <w:szCs w:val="24"/>
        </w:rPr>
        <w:t>(Proroga termini in materia di rendicontazione del Servizio sanitario regionale)</w:t>
      </w:r>
    </w:p>
    <w:p w:rsidR="000C6738" w:rsidRDefault="000C6738" w:rsidP="000C6738">
      <w:pPr>
        <w:autoSpaceDE w:val="0"/>
        <w:autoSpaceDN w:val="0"/>
        <w:spacing w:before="100" w:after="100"/>
        <w:jc w:val="both"/>
      </w:pPr>
      <w:r w:rsidRPr="001F44BB">
        <w:rPr>
          <w:rFonts w:ascii="Times New Roman" w:hAnsi="Times New Roman" w:cs="Times New Roman"/>
          <w:sz w:val="24"/>
          <w:szCs w:val="24"/>
        </w:rPr>
        <w:t>1. Per l’anno 2021, il termine del 30 aprile di cui all’articolo 1, comma 174, della legge 30 dicembre 2004, n. 311, è differito al 15 giugno e, conseguentemente, il termine del 31 maggio, ovunque ricorra, è differito al 15 luglio.</w:t>
      </w:r>
    </w:p>
    <w:p w:rsidR="000C6738" w:rsidRDefault="000C6738" w:rsidP="000C6738">
      <w:pPr>
        <w:autoSpaceDE w:val="0"/>
        <w:autoSpaceDN w:val="0"/>
        <w:spacing w:before="100" w:after="100"/>
        <w:jc w:val="both"/>
      </w:pPr>
      <w:r>
        <w:rPr>
          <w:rFonts w:ascii="Times New Roman" w:hAnsi="Times New Roman" w:cs="Times New Roman"/>
          <w:sz w:val="24"/>
          <w:szCs w:val="24"/>
        </w:rPr>
        <w:t> </w:t>
      </w:r>
    </w:p>
    <w:p w:rsidR="001B68B6" w:rsidRPr="007C108B" w:rsidRDefault="001B68B6" w:rsidP="001B68B6">
      <w:pPr>
        <w:contextualSpacing/>
        <w:rPr>
          <w:rFonts w:ascii="Times New Roman" w:hAnsi="Times New Roman" w:cs="Times New Roman"/>
          <w:sz w:val="24"/>
          <w:szCs w:val="24"/>
          <w:shd w:val="clear" w:color="auto" w:fill="FFFFFF"/>
        </w:rPr>
      </w:pPr>
      <w:r w:rsidRPr="007C108B">
        <w:rPr>
          <w:rStyle w:val="Enfasigrassetto"/>
          <w:rFonts w:ascii="Times New Roman" w:hAnsi="Times New Roman"/>
          <w:sz w:val="24"/>
          <w:szCs w:val="24"/>
        </w:rPr>
        <w:lastRenderedPageBreak/>
        <w:tab/>
      </w:r>
    </w:p>
    <w:p w:rsidR="006E4880" w:rsidRPr="000C6738" w:rsidRDefault="006E4880" w:rsidP="007104CF">
      <w:pPr>
        <w:spacing w:after="0" w:line="240" w:lineRule="auto"/>
        <w:rPr>
          <w:rFonts w:ascii="Times New Roman" w:hAnsi="Times New Roman" w:cs="Times New Roman"/>
          <w:b/>
          <w:sz w:val="24"/>
          <w:szCs w:val="24"/>
        </w:rPr>
      </w:pPr>
    </w:p>
    <w:p w:rsidR="00351E53" w:rsidRPr="000C6738" w:rsidRDefault="00351E53" w:rsidP="00351E53">
      <w:pPr>
        <w:spacing w:after="0" w:line="240" w:lineRule="auto"/>
        <w:jc w:val="center"/>
        <w:rPr>
          <w:rFonts w:ascii="Times New Roman" w:hAnsi="Times New Roman" w:cs="Times New Roman"/>
          <w:b/>
          <w:sz w:val="24"/>
          <w:szCs w:val="24"/>
        </w:rPr>
      </w:pPr>
      <w:r w:rsidRPr="000C6738">
        <w:rPr>
          <w:rFonts w:ascii="Times New Roman" w:hAnsi="Times New Roman" w:cs="Times New Roman"/>
          <w:b/>
          <w:sz w:val="24"/>
          <w:szCs w:val="24"/>
        </w:rPr>
        <w:t>CAPO III</w:t>
      </w:r>
    </w:p>
    <w:p w:rsidR="00351E53" w:rsidRPr="000C6738" w:rsidRDefault="00351E53" w:rsidP="00351E53">
      <w:pPr>
        <w:spacing w:after="0" w:line="240" w:lineRule="auto"/>
        <w:jc w:val="center"/>
        <w:rPr>
          <w:rFonts w:ascii="Times New Roman" w:hAnsi="Times New Roman" w:cs="Times New Roman"/>
          <w:b/>
          <w:sz w:val="24"/>
          <w:szCs w:val="24"/>
        </w:rPr>
      </w:pPr>
      <w:r w:rsidRPr="000C6738">
        <w:rPr>
          <w:rFonts w:ascii="Times New Roman" w:hAnsi="Times New Roman" w:cs="Times New Roman"/>
          <w:b/>
          <w:sz w:val="24"/>
          <w:szCs w:val="24"/>
        </w:rPr>
        <w:t xml:space="preserve">Semplificazione delle procedure </w:t>
      </w:r>
      <w:r w:rsidR="000C6738">
        <w:rPr>
          <w:rFonts w:ascii="Times New Roman" w:hAnsi="Times New Roman" w:cs="Times New Roman"/>
          <w:b/>
          <w:sz w:val="24"/>
          <w:szCs w:val="24"/>
        </w:rPr>
        <w:t>per i concorsi pubblici</w:t>
      </w:r>
      <w:r w:rsidRPr="000C6738">
        <w:rPr>
          <w:rFonts w:ascii="Times New Roman" w:hAnsi="Times New Roman" w:cs="Times New Roman"/>
          <w:b/>
          <w:sz w:val="24"/>
          <w:szCs w:val="24"/>
        </w:rPr>
        <w:t xml:space="preserve"> in ragione dell’emergenza epidemiologica da COVID-19</w:t>
      </w:r>
    </w:p>
    <w:p w:rsidR="00AA5AAC" w:rsidRDefault="00AA5AAC" w:rsidP="007104CF">
      <w:pPr>
        <w:spacing w:after="0" w:line="240" w:lineRule="auto"/>
        <w:rPr>
          <w:rFonts w:ascii="Times New Roman" w:hAnsi="Times New Roman" w:cs="Times New Roman"/>
          <w:b/>
          <w:sz w:val="24"/>
          <w:szCs w:val="24"/>
        </w:rPr>
      </w:pPr>
    </w:p>
    <w:p w:rsidR="009E2CDB" w:rsidRPr="007C108B" w:rsidRDefault="009E2CDB" w:rsidP="007104CF">
      <w:pPr>
        <w:spacing w:after="0" w:line="240" w:lineRule="auto"/>
        <w:rPr>
          <w:rFonts w:ascii="Times New Roman" w:hAnsi="Times New Roman" w:cs="Times New Roman"/>
          <w:b/>
          <w:sz w:val="24"/>
          <w:szCs w:val="24"/>
        </w:rPr>
      </w:pPr>
    </w:p>
    <w:p w:rsidR="00120CE0" w:rsidRDefault="00120CE0" w:rsidP="00876F67">
      <w:pPr>
        <w:spacing w:after="0"/>
        <w:jc w:val="center"/>
        <w:rPr>
          <w:rFonts w:ascii="Times New Roman" w:hAnsi="Times New Roman" w:cs="Times New Roman"/>
          <w:b/>
          <w:sz w:val="24"/>
          <w:szCs w:val="24"/>
        </w:rPr>
      </w:pPr>
    </w:p>
    <w:p w:rsidR="00336346" w:rsidRPr="007C108B" w:rsidRDefault="00336346" w:rsidP="00876F67">
      <w:pPr>
        <w:spacing w:after="0"/>
        <w:jc w:val="center"/>
        <w:rPr>
          <w:rFonts w:ascii="Times New Roman" w:hAnsi="Times New Roman" w:cs="Times New Roman"/>
          <w:b/>
          <w:sz w:val="24"/>
          <w:szCs w:val="24"/>
        </w:rPr>
      </w:pPr>
      <w:r w:rsidRPr="007C108B">
        <w:rPr>
          <w:rFonts w:ascii="Times New Roman" w:hAnsi="Times New Roman" w:cs="Times New Roman"/>
          <w:b/>
          <w:sz w:val="24"/>
          <w:szCs w:val="24"/>
        </w:rPr>
        <w:t xml:space="preserve">ART. </w:t>
      </w:r>
      <w:r w:rsidR="000C6738">
        <w:rPr>
          <w:rFonts w:ascii="Times New Roman" w:hAnsi="Times New Roman" w:cs="Times New Roman"/>
          <w:b/>
          <w:sz w:val="24"/>
          <w:szCs w:val="24"/>
        </w:rPr>
        <w:t>10</w:t>
      </w:r>
    </w:p>
    <w:p w:rsidR="00BB1098" w:rsidRPr="007C108B" w:rsidRDefault="00BB1098" w:rsidP="00876F67">
      <w:pPr>
        <w:spacing w:after="0"/>
        <w:jc w:val="center"/>
        <w:rPr>
          <w:rFonts w:ascii="Times New Roman" w:hAnsi="Times New Roman" w:cs="Times New Roman"/>
          <w:b/>
          <w:i/>
          <w:sz w:val="24"/>
          <w:szCs w:val="24"/>
        </w:rPr>
      </w:pPr>
      <w:r w:rsidRPr="007C108B">
        <w:rPr>
          <w:rFonts w:ascii="Times New Roman" w:hAnsi="Times New Roman" w:cs="Times New Roman"/>
          <w:b/>
          <w:sz w:val="24"/>
          <w:szCs w:val="24"/>
        </w:rPr>
        <w:t xml:space="preserve"> (</w:t>
      </w:r>
      <w:r w:rsidRPr="007C108B">
        <w:rPr>
          <w:rFonts w:ascii="Times New Roman" w:hAnsi="Times New Roman" w:cs="Times New Roman"/>
          <w:b/>
          <w:i/>
          <w:sz w:val="24"/>
          <w:szCs w:val="24"/>
        </w:rPr>
        <w:t>Misure per lo svolgimento delle procedure</w:t>
      </w:r>
      <w:r w:rsidR="009E2CDB">
        <w:rPr>
          <w:rFonts w:ascii="Times New Roman" w:hAnsi="Times New Roman" w:cs="Times New Roman"/>
          <w:b/>
          <w:i/>
          <w:sz w:val="24"/>
          <w:szCs w:val="24"/>
        </w:rPr>
        <w:t xml:space="preserve"> per i</w:t>
      </w:r>
      <w:r w:rsidRPr="007C108B">
        <w:rPr>
          <w:rFonts w:ascii="Times New Roman" w:hAnsi="Times New Roman" w:cs="Times New Roman"/>
          <w:b/>
          <w:i/>
          <w:sz w:val="24"/>
          <w:szCs w:val="24"/>
        </w:rPr>
        <w:t xml:space="preserve"> concor</w:t>
      </w:r>
      <w:r w:rsidR="009E2CDB">
        <w:rPr>
          <w:rFonts w:ascii="Times New Roman" w:hAnsi="Times New Roman" w:cs="Times New Roman"/>
          <w:b/>
          <w:i/>
          <w:sz w:val="24"/>
          <w:szCs w:val="24"/>
        </w:rPr>
        <w:t>s</w:t>
      </w:r>
      <w:r w:rsidRPr="007C108B">
        <w:rPr>
          <w:rFonts w:ascii="Times New Roman" w:hAnsi="Times New Roman" w:cs="Times New Roman"/>
          <w:b/>
          <w:i/>
          <w:sz w:val="24"/>
          <w:szCs w:val="24"/>
        </w:rPr>
        <w:t xml:space="preserve">i </w:t>
      </w:r>
      <w:r w:rsidR="009E2CDB">
        <w:rPr>
          <w:rFonts w:ascii="Times New Roman" w:hAnsi="Times New Roman" w:cs="Times New Roman"/>
          <w:b/>
          <w:i/>
          <w:sz w:val="24"/>
          <w:szCs w:val="24"/>
        </w:rPr>
        <w:t>pubblici</w:t>
      </w:r>
      <w:r w:rsidR="00A24D6F" w:rsidRPr="007C108B">
        <w:rPr>
          <w:rFonts w:ascii="Times New Roman" w:hAnsi="Times New Roman" w:cs="Times New Roman"/>
          <w:b/>
          <w:i/>
          <w:sz w:val="24"/>
          <w:szCs w:val="24"/>
        </w:rPr>
        <w:t>)</w:t>
      </w:r>
    </w:p>
    <w:p w:rsidR="00A24D6F" w:rsidRPr="007C108B" w:rsidRDefault="00A24D6F" w:rsidP="00876F67">
      <w:pPr>
        <w:spacing w:after="0"/>
        <w:jc w:val="center"/>
        <w:rPr>
          <w:rFonts w:ascii="Times New Roman" w:hAnsi="Times New Roman" w:cs="Times New Roman"/>
          <w:b/>
          <w:i/>
          <w:sz w:val="24"/>
          <w:szCs w:val="24"/>
        </w:rPr>
      </w:pPr>
    </w:p>
    <w:p w:rsidR="009E2CDB" w:rsidRPr="004E10FA" w:rsidRDefault="009E2CDB" w:rsidP="009E2CDB">
      <w:pPr>
        <w:spacing w:after="0" w:line="240" w:lineRule="auto"/>
        <w:jc w:val="both"/>
        <w:rPr>
          <w:rFonts w:ascii="Times New Roman" w:hAnsi="Times New Roman" w:cs="Times New Roman"/>
          <w:sz w:val="24"/>
          <w:szCs w:val="24"/>
        </w:rPr>
      </w:pPr>
      <w:bookmarkStart w:id="10" w:name="_Hlk67397073"/>
      <w:r w:rsidRPr="004E10FA">
        <w:rPr>
          <w:rFonts w:ascii="Times New Roman" w:hAnsi="Times New Roman" w:cs="Times New Roman"/>
          <w:sz w:val="24"/>
          <w:szCs w:val="24"/>
        </w:rPr>
        <w:t>1. Al fine di ridurre i tempi di reclutamento del personale, le amministrazioni di cui all’articolo 1, comma 2, del decreto legislativo 30 marzo 2001, n. 165, prevedono, anche in deroga alla disciplina del decreto del Presidente della Repubblica 9 maggio 1994, n. 487, e della legge 19 giugno 2019, n. 56, le seguenti modalità semplificate di svolgimento delle prove, assicurandone comunque il profilo comparativo:</w:t>
      </w:r>
    </w:p>
    <w:p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i/>
          <w:sz w:val="24"/>
          <w:szCs w:val="24"/>
        </w:rPr>
        <w:t>a)</w:t>
      </w:r>
      <w:r w:rsidRPr="004E10FA">
        <w:rPr>
          <w:rFonts w:ascii="Times New Roman" w:hAnsi="Times New Roman" w:cs="Times New Roman"/>
          <w:sz w:val="24"/>
          <w:szCs w:val="24"/>
        </w:rPr>
        <w:t xml:space="preserve"> nei concorsi per il reclutamento di personale non dirigenziale, l’espletamento di una sola prova scritta e di una prova orale;</w:t>
      </w:r>
    </w:p>
    <w:p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i/>
          <w:sz w:val="24"/>
          <w:szCs w:val="24"/>
        </w:rPr>
        <w:t>b)</w:t>
      </w:r>
      <w:r w:rsidRPr="004E10FA">
        <w:rPr>
          <w:rFonts w:ascii="Times New Roman" w:hAnsi="Times New Roman" w:cs="Times New Roman"/>
          <w:sz w:val="24"/>
          <w:szCs w:val="24"/>
        </w:rPr>
        <w:t xml:space="preserve"> l’utilizzo di strumenti informatici e digitali e, in particolare,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w:t>
      </w:r>
    </w:p>
    <w:p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i/>
          <w:sz w:val="24"/>
          <w:szCs w:val="24"/>
        </w:rPr>
        <w:t xml:space="preserve">c) </w:t>
      </w:r>
      <w:r w:rsidRPr="004E10FA">
        <w:rPr>
          <w:rFonts w:ascii="Times New Roman" w:hAnsi="Times New Roman" w:cs="Times New Roman"/>
          <w:sz w:val="24"/>
          <w:szCs w:val="24"/>
        </w:rPr>
        <w:t>una fase di valutazione dei titoli e dell’esperienza professionale ai fini dell’ammissione alle successive fasi concorsuali; in tal caso, il relativo punteggio concorre alla formazione del punteggio finale.</w:t>
      </w:r>
    </w:p>
    <w:p w:rsidR="009E2CDB" w:rsidRPr="004E10FA" w:rsidRDefault="009E2CDB" w:rsidP="009E2CDB">
      <w:pPr>
        <w:spacing w:after="0" w:line="240" w:lineRule="auto"/>
        <w:jc w:val="both"/>
        <w:rPr>
          <w:rFonts w:ascii="Times New Roman" w:hAnsi="Times New Roman" w:cs="Times New Roman"/>
          <w:sz w:val="24"/>
          <w:szCs w:val="24"/>
        </w:rPr>
      </w:pPr>
    </w:p>
    <w:p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sz w:val="24"/>
          <w:szCs w:val="24"/>
        </w:rPr>
        <w:t>2. Le amministrazioni di cui al comma 1 possono prevedere, in ragione del numero di partecipanti, l’utilizzo di sedi decentrate con le modalità previste dall’articolo 247, comma 2, del decreto-legge 19 maggio 2020, n. 34, convertito con modificazioni dalla legge 17 luglio 2020, n. 77, e, ove necessario, la non contestualità, assicurando comunque la trasparenza e l’omogeneità delle prove somministrate in modo da garantire il medesimo grado di selettività tra tutti i partecipanti.</w:t>
      </w:r>
    </w:p>
    <w:bookmarkEnd w:id="10"/>
    <w:p w:rsidR="009E2CDB" w:rsidRPr="004E10FA" w:rsidRDefault="009E2CDB" w:rsidP="009E2CDB">
      <w:pPr>
        <w:spacing w:after="0" w:line="240" w:lineRule="auto"/>
        <w:jc w:val="both"/>
        <w:rPr>
          <w:rFonts w:ascii="Times New Roman" w:hAnsi="Times New Roman" w:cs="Times New Roman"/>
          <w:sz w:val="24"/>
          <w:szCs w:val="24"/>
        </w:rPr>
      </w:pPr>
    </w:p>
    <w:p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sz w:val="24"/>
          <w:szCs w:val="24"/>
        </w:rPr>
        <w:t>3. Fino al permanere dello stato di emergenza deliberato dal Consiglio dei ministri il 31 gennaio 2020, per le procedure concorsuali i cui bandi sono pubblicati alla data di entrata</w:t>
      </w:r>
      <w:r w:rsidR="001050F3" w:rsidRPr="004E10FA">
        <w:rPr>
          <w:rFonts w:ascii="Times New Roman" w:hAnsi="Times New Roman" w:cs="Times New Roman"/>
          <w:sz w:val="24"/>
          <w:szCs w:val="24"/>
        </w:rPr>
        <w:t xml:space="preserve"> in vigore del presente decreto</w:t>
      </w:r>
      <w:r w:rsidRPr="004E10FA">
        <w:rPr>
          <w:rFonts w:ascii="Times New Roman" w:hAnsi="Times New Roman" w:cs="Times New Roman"/>
          <w:sz w:val="24"/>
          <w:szCs w:val="24"/>
        </w:rPr>
        <w:t xml:space="preserve"> le amministrazioni di cui al comma 1 prevedono l’utilizzo degli strumenti informatici e digitali di cui al comma 1, lettera </w:t>
      </w:r>
      <w:r w:rsidRPr="004E10FA">
        <w:rPr>
          <w:rFonts w:ascii="Times New Roman" w:hAnsi="Times New Roman" w:cs="Times New Roman"/>
          <w:i/>
          <w:sz w:val="24"/>
          <w:szCs w:val="24"/>
        </w:rPr>
        <w:t>b)</w:t>
      </w:r>
      <w:r w:rsidR="00120CE0">
        <w:rPr>
          <w:rFonts w:ascii="Times New Roman" w:hAnsi="Times New Roman" w:cs="Times New Roman"/>
          <w:i/>
          <w:sz w:val="24"/>
          <w:szCs w:val="24"/>
        </w:rPr>
        <w:t xml:space="preserve">, </w:t>
      </w:r>
      <w:r w:rsidR="00120CE0" w:rsidRPr="00120CE0">
        <w:rPr>
          <w:rFonts w:ascii="Times New Roman" w:hAnsi="Times New Roman" w:cs="Times New Roman"/>
          <w:sz w:val="24"/>
          <w:szCs w:val="24"/>
        </w:rPr>
        <w:t>nonché le eventuali misure di cui al comma 2</w:t>
      </w:r>
      <w:r w:rsidRPr="00120CE0">
        <w:rPr>
          <w:rFonts w:ascii="Times New Roman" w:hAnsi="Times New Roman" w:cs="Times New Roman"/>
          <w:sz w:val="24"/>
          <w:szCs w:val="24"/>
        </w:rPr>
        <w:t>.</w:t>
      </w:r>
      <w:r w:rsidRPr="004E10FA">
        <w:rPr>
          <w:rFonts w:ascii="Times New Roman" w:hAnsi="Times New Roman" w:cs="Times New Roman"/>
          <w:i/>
          <w:sz w:val="24"/>
          <w:szCs w:val="24"/>
        </w:rPr>
        <w:t xml:space="preserve"> </w:t>
      </w:r>
      <w:r w:rsidRPr="004E10FA">
        <w:rPr>
          <w:rFonts w:ascii="Times New Roman" w:hAnsi="Times New Roman" w:cs="Times New Roman"/>
          <w:sz w:val="24"/>
          <w:szCs w:val="24"/>
        </w:rPr>
        <w:t xml:space="preserve">Le medesime amministrazioni, qualora non sia stata svolta alcuna attività, possono prevedere la fase di valutazione dei titoli di cui al comma 1, lettera </w:t>
      </w:r>
      <w:r w:rsidRPr="004E10FA">
        <w:rPr>
          <w:rFonts w:ascii="Times New Roman" w:hAnsi="Times New Roman" w:cs="Times New Roman"/>
          <w:i/>
          <w:sz w:val="24"/>
          <w:szCs w:val="24"/>
        </w:rPr>
        <w:t>c)</w:t>
      </w:r>
      <w:r w:rsidRPr="004E10FA">
        <w:rPr>
          <w:rFonts w:ascii="Times New Roman" w:hAnsi="Times New Roman" w:cs="Times New Roman"/>
          <w:sz w:val="24"/>
          <w:szCs w:val="24"/>
        </w:rPr>
        <w:t>, dandone tempestiva comunicazione ai partecipanti nelle medesime forme di pubblicità adottate per il bando e riaprendo i termini di partecipazione, nonché, per le procedure relative al reclutamento di personale non dirigenziale, l’espletamento di una sola prova scritta e di</w:t>
      </w:r>
      <w:r w:rsidR="004E10FA" w:rsidRPr="004E10FA">
        <w:rPr>
          <w:rFonts w:ascii="Times New Roman" w:hAnsi="Times New Roman" w:cs="Times New Roman"/>
          <w:sz w:val="24"/>
          <w:szCs w:val="24"/>
        </w:rPr>
        <w:t xml:space="preserve"> </w:t>
      </w:r>
      <w:r w:rsidRPr="004E10FA">
        <w:rPr>
          <w:rFonts w:ascii="Times New Roman" w:hAnsi="Times New Roman" w:cs="Times New Roman"/>
          <w:sz w:val="24"/>
          <w:szCs w:val="24"/>
        </w:rPr>
        <w:t xml:space="preserve">una </w:t>
      </w:r>
      <w:r w:rsidR="00CF6DAF" w:rsidRPr="004E10FA">
        <w:rPr>
          <w:rFonts w:ascii="Times New Roman" w:hAnsi="Times New Roman" w:cs="Times New Roman"/>
          <w:sz w:val="24"/>
          <w:szCs w:val="24"/>
        </w:rPr>
        <w:t xml:space="preserve">eventuale </w:t>
      </w:r>
      <w:r w:rsidRPr="004E10FA">
        <w:rPr>
          <w:rFonts w:ascii="Times New Roman" w:hAnsi="Times New Roman" w:cs="Times New Roman"/>
          <w:sz w:val="24"/>
          <w:szCs w:val="24"/>
        </w:rPr>
        <w:t xml:space="preserve">prova orale. Per le procedure concorsuali i cui bandi sono pubblicati </w:t>
      </w:r>
      <w:r w:rsidR="001050F3" w:rsidRPr="004E10FA">
        <w:rPr>
          <w:rFonts w:ascii="Times New Roman" w:hAnsi="Times New Roman" w:cs="Times New Roman"/>
          <w:sz w:val="24"/>
          <w:szCs w:val="24"/>
        </w:rPr>
        <w:t xml:space="preserve">successivamente alla data di entrata in vigore del presente decreto e fino al permanere dello </w:t>
      </w:r>
      <w:r w:rsidRPr="004E10FA">
        <w:rPr>
          <w:rFonts w:ascii="Times New Roman" w:hAnsi="Times New Roman" w:cs="Times New Roman"/>
          <w:sz w:val="24"/>
          <w:szCs w:val="24"/>
        </w:rPr>
        <w:t xml:space="preserve">stato di emergenza, le amministrazioni di cui al comma 1 possono altresì prevedere l’espletamento di una sola prova scritta e di una </w:t>
      </w:r>
      <w:r w:rsidR="00CF6DAF" w:rsidRPr="004E10FA">
        <w:rPr>
          <w:rFonts w:ascii="Times New Roman" w:hAnsi="Times New Roman" w:cs="Times New Roman"/>
          <w:sz w:val="24"/>
          <w:szCs w:val="24"/>
        </w:rPr>
        <w:t xml:space="preserve">eventuale </w:t>
      </w:r>
      <w:r w:rsidR="00F4569B" w:rsidRPr="004E10FA">
        <w:rPr>
          <w:rFonts w:ascii="Times New Roman" w:hAnsi="Times New Roman" w:cs="Times New Roman"/>
          <w:sz w:val="24"/>
          <w:szCs w:val="24"/>
        </w:rPr>
        <w:t>prova orale</w:t>
      </w:r>
      <w:r w:rsidR="004E10FA" w:rsidRPr="004E10FA">
        <w:rPr>
          <w:rFonts w:ascii="Times New Roman" w:hAnsi="Times New Roman" w:cs="Times New Roman"/>
          <w:sz w:val="24"/>
          <w:szCs w:val="24"/>
        </w:rPr>
        <w:t>, in deroga a quanto previsto dal comma 1, lettera a)</w:t>
      </w:r>
      <w:r w:rsidRPr="004E10FA">
        <w:rPr>
          <w:rFonts w:ascii="Times New Roman" w:hAnsi="Times New Roman" w:cs="Times New Roman"/>
          <w:sz w:val="24"/>
          <w:szCs w:val="24"/>
        </w:rPr>
        <w:t>.</w:t>
      </w:r>
    </w:p>
    <w:p w:rsidR="009E2CDB" w:rsidRPr="004E10FA" w:rsidRDefault="009E2CDB" w:rsidP="009E2CDB">
      <w:pPr>
        <w:spacing w:after="0" w:line="240" w:lineRule="auto"/>
        <w:jc w:val="both"/>
        <w:rPr>
          <w:rFonts w:ascii="Times New Roman" w:hAnsi="Times New Roman" w:cs="Times New Roman"/>
          <w:sz w:val="24"/>
          <w:szCs w:val="24"/>
        </w:rPr>
      </w:pPr>
    </w:p>
    <w:p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sz w:val="24"/>
          <w:szCs w:val="24"/>
        </w:rPr>
        <w:t>4. Al reclutamento del personale a temp</w:t>
      </w:r>
      <w:r w:rsidR="001050F3" w:rsidRPr="004E10FA">
        <w:rPr>
          <w:rFonts w:ascii="Times New Roman" w:hAnsi="Times New Roman" w:cs="Times New Roman"/>
          <w:sz w:val="24"/>
          <w:szCs w:val="24"/>
        </w:rPr>
        <w:t>o determinato previsto dall’articolo</w:t>
      </w:r>
      <w:r w:rsidRPr="004E10FA">
        <w:rPr>
          <w:rFonts w:ascii="Times New Roman" w:hAnsi="Times New Roman" w:cs="Times New Roman"/>
          <w:sz w:val="24"/>
          <w:szCs w:val="24"/>
        </w:rPr>
        <w:t xml:space="preserve"> 1</w:t>
      </w:r>
      <w:r w:rsidR="001050F3" w:rsidRPr="004E10FA">
        <w:rPr>
          <w:rFonts w:ascii="Times New Roman" w:hAnsi="Times New Roman" w:cs="Times New Roman"/>
          <w:sz w:val="24"/>
          <w:szCs w:val="24"/>
        </w:rPr>
        <w:t>,</w:t>
      </w:r>
      <w:r w:rsidRPr="004E10FA">
        <w:rPr>
          <w:rFonts w:ascii="Times New Roman" w:hAnsi="Times New Roman" w:cs="Times New Roman"/>
          <w:sz w:val="24"/>
          <w:szCs w:val="24"/>
        </w:rPr>
        <w:t xml:space="preserve"> comma 179</w:t>
      </w:r>
      <w:r w:rsidR="001050F3" w:rsidRPr="004E10FA">
        <w:rPr>
          <w:rFonts w:ascii="Times New Roman" w:hAnsi="Times New Roman" w:cs="Times New Roman"/>
          <w:sz w:val="24"/>
          <w:szCs w:val="24"/>
        </w:rPr>
        <w:t>,</w:t>
      </w:r>
      <w:r w:rsidRPr="004E10FA">
        <w:rPr>
          <w:rFonts w:ascii="Times New Roman" w:hAnsi="Times New Roman" w:cs="Times New Roman"/>
          <w:sz w:val="24"/>
          <w:szCs w:val="24"/>
        </w:rPr>
        <w:t xml:space="preserve"> della legge 30 dicembre 2020, n. 178, provvede il Dipartimento della funzione pubblica, ai sensi dell'</w:t>
      </w:r>
      <w:hyperlink r:id="rId9" w:anchor="id=10LX0000789140ART16,__m=document" w:history="1">
        <w:r w:rsidRPr="004E10FA">
          <w:rPr>
            <w:rFonts w:ascii="Times New Roman" w:hAnsi="Times New Roman" w:cs="Times New Roman"/>
            <w:sz w:val="24"/>
            <w:szCs w:val="24"/>
          </w:rPr>
          <w:t>articolo 4, comma 3-</w:t>
        </w:r>
        <w:r w:rsidRPr="00120CE0">
          <w:rPr>
            <w:rFonts w:ascii="Times New Roman" w:hAnsi="Times New Roman" w:cs="Times New Roman"/>
            <w:i/>
            <w:sz w:val="24"/>
            <w:szCs w:val="24"/>
          </w:rPr>
          <w:t>quinquie</w:t>
        </w:r>
        <w:r w:rsidRPr="004E10FA">
          <w:rPr>
            <w:rFonts w:ascii="Times New Roman" w:hAnsi="Times New Roman" w:cs="Times New Roman"/>
            <w:sz w:val="24"/>
            <w:szCs w:val="24"/>
          </w:rPr>
          <w:t>s, del decreto-legge 31 agosto 2013, n. 101</w:t>
        </w:r>
      </w:hyperlink>
      <w:r w:rsidRPr="004E10FA">
        <w:rPr>
          <w:rFonts w:ascii="Times New Roman" w:hAnsi="Times New Roman" w:cs="Times New Roman"/>
          <w:sz w:val="24"/>
          <w:szCs w:val="24"/>
        </w:rPr>
        <w:t xml:space="preserve">, convertito, con modificazioni, dalla </w:t>
      </w:r>
      <w:hyperlink r:id="rId10" w:anchor="id=10LX0000791260ART0,__m=document" w:history="1">
        <w:r w:rsidRPr="004E10FA">
          <w:rPr>
            <w:rFonts w:ascii="Times New Roman" w:hAnsi="Times New Roman" w:cs="Times New Roman"/>
            <w:sz w:val="24"/>
            <w:szCs w:val="24"/>
          </w:rPr>
          <w:t>legge 30 ottobre 2013, n. 125</w:t>
        </w:r>
      </w:hyperlink>
      <w:r w:rsidRPr="004E10FA">
        <w:rPr>
          <w:rFonts w:ascii="Times New Roman" w:hAnsi="Times New Roman" w:cs="Times New Roman"/>
          <w:sz w:val="24"/>
          <w:szCs w:val="24"/>
        </w:rPr>
        <w:t>, e dell'</w:t>
      </w:r>
      <w:hyperlink r:id="rId11" w:anchor="id=10LX0000145985ART40,__m=document" w:history="1">
        <w:r w:rsidRPr="004E10FA">
          <w:rPr>
            <w:rFonts w:ascii="Times New Roman" w:hAnsi="Times New Roman" w:cs="Times New Roman"/>
            <w:sz w:val="24"/>
            <w:szCs w:val="24"/>
          </w:rPr>
          <w:t>articolo 35, comma 5, del decreto legislativo 30 marzo 2001, n. 165</w:t>
        </w:r>
      </w:hyperlink>
      <w:r w:rsidRPr="004E10FA">
        <w:rPr>
          <w:rFonts w:ascii="Times New Roman" w:hAnsi="Times New Roman" w:cs="Times New Roman"/>
          <w:sz w:val="24"/>
          <w:szCs w:val="24"/>
        </w:rPr>
        <w:t xml:space="preserve">, anche avvalendosi dell’Associazione </w:t>
      </w:r>
      <w:proofErr w:type="spellStart"/>
      <w:r w:rsidRPr="004E10FA">
        <w:rPr>
          <w:rFonts w:ascii="Times New Roman" w:hAnsi="Times New Roman" w:cs="Times New Roman"/>
          <w:sz w:val="24"/>
          <w:szCs w:val="24"/>
        </w:rPr>
        <w:t>Formez</w:t>
      </w:r>
      <w:proofErr w:type="spellEnd"/>
      <w:r w:rsidRPr="004E10FA">
        <w:rPr>
          <w:rFonts w:ascii="Times New Roman" w:hAnsi="Times New Roman" w:cs="Times New Roman"/>
          <w:sz w:val="24"/>
          <w:szCs w:val="24"/>
        </w:rPr>
        <w:t xml:space="preserve"> PA. Il reclutamento è effettuato mediante </w:t>
      </w:r>
      <w:r w:rsidRPr="004E10FA">
        <w:rPr>
          <w:rFonts w:ascii="Times New Roman" w:hAnsi="Times New Roman" w:cs="Times New Roman"/>
          <w:sz w:val="24"/>
          <w:szCs w:val="24"/>
        </w:rPr>
        <w:lastRenderedPageBreak/>
        <w:t xml:space="preserve">procedura </w:t>
      </w:r>
      <w:r w:rsidRPr="00120CE0">
        <w:rPr>
          <w:rFonts w:ascii="Times New Roman" w:hAnsi="Times New Roman" w:cs="Times New Roman"/>
          <w:sz w:val="24"/>
          <w:szCs w:val="24"/>
        </w:rPr>
        <w:t xml:space="preserve">concorsuale semplificata </w:t>
      </w:r>
      <w:r w:rsidR="00120CE0" w:rsidRPr="00120CE0">
        <w:rPr>
          <w:rFonts w:ascii="Times New Roman" w:hAnsi="Times New Roman" w:cs="Times New Roman"/>
          <w:sz w:val="24"/>
          <w:szCs w:val="24"/>
        </w:rPr>
        <w:t>anche</w:t>
      </w:r>
      <w:r w:rsidR="00120CE0">
        <w:rPr>
          <w:rFonts w:ascii="Times New Roman" w:hAnsi="Times New Roman" w:cs="Times New Roman"/>
          <w:sz w:val="24"/>
          <w:szCs w:val="24"/>
        </w:rPr>
        <w:t xml:space="preserve"> </w:t>
      </w:r>
      <w:r w:rsidRPr="004E10FA">
        <w:rPr>
          <w:rFonts w:ascii="Times New Roman" w:hAnsi="Times New Roman" w:cs="Times New Roman"/>
          <w:sz w:val="24"/>
          <w:szCs w:val="24"/>
        </w:rPr>
        <w:t>in deroga alla disciplina del decreto del Presidente della Repubblica 9 maggio 1994, n. 487</w:t>
      </w:r>
      <w:r w:rsidR="00120CE0">
        <w:rPr>
          <w:rFonts w:ascii="Times New Roman" w:hAnsi="Times New Roman" w:cs="Times New Roman"/>
          <w:sz w:val="24"/>
          <w:szCs w:val="24"/>
        </w:rPr>
        <w:t>,</w:t>
      </w:r>
      <w:r w:rsidRPr="004E10FA">
        <w:rPr>
          <w:rFonts w:ascii="Times New Roman" w:hAnsi="Times New Roman" w:cs="Times New Roman"/>
          <w:sz w:val="24"/>
          <w:szCs w:val="24"/>
        </w:rPr>
        <w:t xml:space="preserve"> e della legge 19 giugno 2019, n. 56, assicurando comunque il profilo comparativo. La procedura prevede una fase di valutazione dei titoli </w:t>
      </w:r>
      <w:r w:rsidR="00120CE0">
        <w:rPr>
          <w:rFonts w:ascii="Times New Roman" w:hAnsi="Times New Roman" w:cs="Times New Roman"/>
          <w:sz w:val="24"/>
          <w:szCs w:val="24"/>
        </w:rPr>
        <w:t xml:space="preserve">e dell’esperienza professionale </w:t>
      </w:r>
      <w:r w:rsidRPr="004E10FA">
        <w:rPr>
          <w:rFonts w:ascii="Times New Roman" w:hAnsi="Times New Roman" w:cs="Times New Roman"/>
          <w:sz w:val="24"/>
          <w:szCs w:val="24"/>
        </w:rPr>
        <w:t>anche ai fini dell’ammissione alle successive fasi</w:t>
      </w:r>
      <w:r w:rsidR="00120CE0">
        <w:rPr>
          <w:rFonts w:ascii="Times New Roman" w:hAnsi="Times New Roman" w:cs="Times New Roman"/>
          <w:sz w:val="24"/>
          <w:szCs w:val="24"/>
        </w:rPr>
        <w:t>, il cui punteggio concorre alla formazione del punteggio finale,</w:t>
      </w:r>
      <w:r w:rsidRPr="004E10FA">
        <w:rPr>
          <w:rFonts w:ascii="Times New Roman" w:hAnsi="Times New Roman" w:cs="Times New Roman"/>
          <w:sz w:val="24"/>
          <w:szCs w:val="24"/>
        </w:rPr>
        <w:t xml:space="preserve"> e una sola prova scritta mediante </w:t>
      </w:r>
      <w:r w:rsidR="00DB01A6" w:rsidRPr="004E10FA">
        <w:rPr>
          <w:rFonts w:ascii="Times New Roman" w:hAnsi="Times New Roman" w:cs="Times New Roman"/>
          <w:sz w:val="24"/>
          <w:szCs w:val="24"/>
        </w:rPr>
        <w:t xml:space="preserve">quesiti </w:t>
      </w:r>
      <w:r w:rsidRPr="004E10FA">
        <w:rPr>
          <w:rFonts w:ascii="Times New Roman" w:hAnsi="Times New Roman" w:cs="Times New Roman"/>
          <w:sz w:val="24"/>
          <w:szCs w:val="24"/>
        </w:rPr>
        <w:t>a risposta multipla, con esclusione della prova orale. Il Dipartimento può avvale</w:t>
      </w:r>
      <w:r w:rsidR="00DB01A6" w:rsidRPr="004E10FA">
        <w:rPr>
          <w:rFonts w:ascii="Times New Roman" w:hAnsi="Times New Roman" w:cs="Times New Roman"/>
          <w:sz w:val="24"/>
          <w:szCs w:val="24"/>
        </w:rPr>
        <w:t xml:space="preserve">rsi </w:t>
      </w:r>
      <w:r w:rsidR="00120CE0">
        <w:rPr>
          <w:rFonts w:ascii="Times New Roman" w:hAnsi="Times New Roman" w:cs="Times New Roman"/>
          <w:sz w:val="24"/>
          <w:szCs w:val="24"/>
        </w:rPr>
        <w:t>delle misure previste dal comma 2</w:t>
      </w:r>
      <w:r w:rsidRPr="004E10FA">
        <w:rPr>
          <w:rFonts w:ascii="Times New Roman" w:hAnsi="Times New Roman" w:cs="Times New Roman"/>
          <w:sz w:val="24"/>
          <w:szCs w:val="24"/>
        </w:rPr>
        <w:t>.</w:t>
      </w:r>
      <w:r w:rsidR="00DB01A6" w:rsidRPr="004E10FA">
        <w:rPr>
          <w:rFonts w:ascii="Times New Roman" w:hAnsi="Times New Roman" w:cs="Times New Roman"/>
          <w:sz w:val="24"/>
          <w:szCs w:val="24"/>
        </w:rPr>
        <w:t xml:space="preserve"> Non si applica</w:t>
      </w:r>
      <w:r w:rsidR="00120CE0">
        <w:rPr>
          <w:rFonts w:ascii="Times New Roman" w:hAnsi="Times New Roman" w:cs="Times New Roman"/>
          <w:sz w:val="24"/>
          <w:szCs w:val="24"/>
        </w:rPr>
        <w:t>no</w:t>
      </w:r>
      <w:r w:rsidR="00DB01A6" w:rsidRPr="004E10FA">
        <w:rPr>
          <w:rFonts w:ascii="Times New Roman" w:hAnsi="Times New Roman" w:cs="Times New Roman"/>
          <w:sz w:val="24"/>
          <w:szCs w:val="24"/>
        </w:rPr>
        <w:t xml:space="preserve"> </w:t>
      </w:r>
      <w:r w:rsidR="00CF6DAF">
        <w:rPr>
          <w:rFonts w:ascii="Times New Roman" w:hAnsi="Times New Roman" w:cs="Times New Roman"/>
          <w:sz w:val="24"/>
          <w:szCs w:val="24"/>
        </w:rPr>
        <w:t>gli articoli</w:t>
      </w:r>
      <w:r w:rsidRPr="004E10FA">
        <w:rPr>
          <w:rFonts w:ascii="Times New Roman" w:hAnsi="Times New Roman" w:cs="Times New Roman"/>
          <w:sz w:val="24"/>
          <w:szCs w:val="24"/>
        </w:rPr>
        <w:t xml:space="preserve"> 34 comma 6 </w:t>
      </w:r>
      <w:r w:rsidR="00120CE0">
        <w:rPr>
          <w:rFonts w:ascii="Times New Roman" w:hAnsi="Times New Roman" w:cs="Times New Roman"/>
          <w:sz w:val="24"/>
          <w:szCs w:val="24"/>
        </w:rPr>
        <w:t xml:space="preserve">e 34-bis </w:t>
      </w:r>
      <w:r w:rsidRPr="004E10FA">
        <w:rPr>
          <w:rFonts w:ascii="Times New Roman" w:hAnsi="Times New Roman" w:cs="Times New Roman"/>
          <w:sz w:val="24"/>
          <w:szCs w:val="24"/>
        </w:rPr>
        <w:t>del decreto legislati</w:t>
      </w:r>
      <w:r w:rsidR="00120CE0">
        <w:rPr>
          <w:rFonts w:ascii="Times New Roman" w:hAnsi="Times New Roman" w:cs="Times New Roman"/>
          <w:sz w:val="24"/>
          <w:szCs w:val="24"/>
        </w:rPr>
        <w:t xml:space="preserve">vo 30 marzo 2001, n. 165. </w:t>
      </w:r>
      <w:r w:rsidR="00DB01A6" w:rsidRPr="004E10FA">
        <w:rPr>
          <w:rFonts w:ascii="Times New Roman" w:hAnsi="Times New Roman" w:cs="Times New Roman"/>
          <w:sz w:val="24"/>
          <w:szCs w:val="24"/>
        </w:rPr>
        <w:t xml:space="preserve"> L’articolo </w:t>
      </w:r>
      <w:r w:rsidRPr="004E10FA">
        <w:rPr>
          <w:rFonts w:ascii="Times New Roman" w:hAnsi="Times New Roman" w:cs="Times New Roman"/>
          <w:sz w:val="24"/>
          <w:szCs w:val="24"/>
        </w:rPr>
        <w:t>1, comma 181, della le</w:t>
      </w:r>
      <w:r w:rsidR="009F31B4">
        <w:rPr>
          <w:rFonts w:ascii="Times New Roman" w:hAnsi="Times New Roman" w:cs="Times New Roman"/>
          <w:sz w:val="24"/>
          <w:szCs w:val="24"/>
        </w:rPr>
        <w:t>gge 30 dicembre 2020, n. 178 è abrogato</w:t>
      </w:r>
      <w:r w:rsidRPr="004E10FA">
        <w:rPr>
          <w:rFonts w:ascii="Times New Roman" w:hAnsi="Times New Roman" w:cs="Times New Roman"/>
          <w:sz w:val="24"/>
          <w:szCs w:val="24"/>
        </w:rPr>
        <w:t>.</w:t>
      </w:r>
    </w:p>
    <w:p w:rsidR="009E2CDB" w:rsidRPr="004E10FA" w:rsidRDefault="009E2CDB" w:rsidP="009E2CDB">
      <w:pPr>
        <w:spacing w:after="0" w:line="240" w:lineRule="auto"/>
        <w:jc w:val="both"/>
        <w:rPr>
          <w:rFonts w:ascii="Times New Roman" w:hAnsi="Times New Roman" w:cs="Times New Roman"/>
          <w:sz w:val="24"/>
          <w:szCs w:val="24"/>
        </w:rPr>
      </w:pPr>
    </w:p>
    <w:p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sz w:val="24"/>
          <w:szCs w:val="24"/>
        </w:rPr>
        <w:t>5. In ragione dell’emergenza sanitaria in atto, per le procedure concorsuali in corso di svolgimento o i cui bandi sono pubblicati alla data di entrata in vigore del presente decreto, volte all’assunzione di personale con qualifica non dirigenziale, che prevedono tra le fasi selettive un corso di formazione, si applicano le d</w:t>
      </w:r>
      <w:r w:rsidR="009F31B4">
        <w:rPr>
          <w:rFonts w:ascii="Times New Roman" w:hAnsi="Times New Roman" w:cs="Times New Roman"/>
          <w:sz w:val="24"/>
          <w:szCs w:val="24"/>
        </w:rPr>
        <w:t>isposizioni di cui al comma 3</w:t>
      </w:r>
      <w:r w:rsidRPr="004E10FA">
        <w:rPr>
          <w:rFonts w:ascii="Times New Roman" w:hAnsi="Times New Roman" w:cs="Times New Roman"/>
          <w:sz w:val="24"/>
          <w:szCs w:val="24"/>
        </w:rPr>
        <w:t xml:space="preserve">, anche in deroga al bando, dandone tempestiva comunicazione ai partecipanti nelle medesime forme di pubblicità adottate per il bando </w:t>
      </w:r>
      <w:r w:rsidR="00DB01A6" w:rsidRPr="004E10FA">
        <w:rPr>
          <w:rFonts w:ascii="Times New Roman" w:hAnsi="Times New Roman" w:cs="Times New Roman"/>
          <w:sz w:val="24"/>
          <w:szCs w:val="24"/>
        </w:rPr>
        <w:t xml:space="preserve">stesso, </w:t>
      </w:r>
      <w:r w:rsidRPr="004E10FA">
        <w:rPr>
          <w:rFonts w:ascii="Times New Roman" w:hAnsi="Times New Roman" w:cs="Times New Roman"/>
          <w:sz w:val="24"/>
          <w:szCs w:val="24"/>
        </w:rPr>
        <w:t xml:space="preserve">senza necessità di riaprire i termini di partecipazione e garantendo comunque il profilo comparativo e la parità tra i partecipanti. Resta ferma l’attività già espletata, i cui esiti concorrono alla formazione della graduatoria finale di merito. </w:t>
      </w:r>
    </w:p>
    <w:p w:rsidR="009E2CDB" w:rsidRPr="004E10FA" w:rsidRDefault="009E2CDB" w:rsidP="009E2CDB">
      <w:pPr>
        <w:spacing w:after="0" w:line="240" w:lineRule="auto"/>
        <w:jc w:val="both"/>
        <w:rPr>
          <w:rFonts w:ascii="Times New Roman" w:hAnsi="Times New Roman" w:cs="Times New Roman"/>
          <w:sz w:val="24"/>
          <w:szCs w:val="24"/>
        </w:rPr>
      </w:pPr>
    </w:p>
    <w:p w:rsidR="009E2CDB" w:rsidRPr="004E10FA"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sz w:val="24"/>
          <w:szCs w:val="24"/>
        </w:rPr>
        <w:t>6. Le commissioni esaminatrici dei concorsi possono essere suddivise in sottocommissioni, con l’integrazione di un numero di componenti pari a quello delle commissioni originarie e di un segretario aggiunto. Per ciascuna sottocommissione è nominato un presidente. La commissione e le sottocommissioni garantiscono l’omogeneità dei criteri di valutazione delle prove.</w:t>
      </w:r>
    </w:p>
    <w:p w:rsidR="009E2CDB" w:rsidRPr="004E10FA" w:rsidRDefault="009E2CDB" w:rsidP="009E2CDB">
      <w:pPr>
        <w:spacing w:after="0" w:line="240" w:lineRule="auto"/>
        <w:jc w:val="both"/>
        <w:rPr>
          <w:rFonts w:ascii="Times New Roman" w:hAnsi="Times New Roman" w:cs="Times New Roman"/>
          <w:sz w:val="24"/>
          <w:szCs w:val="24"/>
        </w:rPr>
      </w:pPr>
    </w:p>
    <w:p w:rsidR="009E2CDB" w:rsidRDefault="009E2CDB" w:rsidP="009E2CDB">
      <w:pPr>
        <w:spacing w:after="0" w:line="240" w:lineRule="auto"/>
        <w:jc w:val="both"/>
        <w:rPr>
          <w:rFonts w:ascii="Times New Roman" w:hAnsi="Times New Roman" w:cs="Times New Roman"/>
          <w:sz w:val="24"/>
          <w:szCs w:val="24"/>
        </w:rPr>
      </w:pPr>
      <w:r w:rsidRPr="004E10FA">
        <w:rPr>
          <w:rFonts w:ascii="Times New Roman" w:hAnsi="Times New Roman" w:cs="Times New Roman"/>
          <w:sz w:val="24"/>
          <w:szCs w:val="24"/>
        </w:rPr>
        <w:t>7. Le disposizioni del presente articolo si applicano anche alle procedure concorsuali indette dalla Commissione per l’attuazione del progetto di riqualificazione delle pubbliche amministrazioni (RIPAM) prevista dall’articolo 35, comma 5, del decreto legislativo 30 marzo 2001, n. 165.</w:t>
      </w:r>
    </w:p>
    <w:p w:rsidR="003F7C84" w:rsidRDefault="003F7C84" w:rsidP="009E2CDB">
      <w:pPr>
        <w:spacing w:after="0" w:line="240" w:lineRule="auto"/>
        <w:jc w:val="both"/>
        <w:rPr>
          <w:rFonts w:ascii="Times New Roman" w:hAnsi="Times New Roman" w:cs="Times New Roman"/>
          <w:sz w:val="24"/>
          <w:szCs w:val="24"/>
        </w:rPr>
      </w:pPr>
    </w:p>
    <w:p w:rsidR="003F7C84" w:rsidRPr="004E10FA" w:rsidRDefault="003F7C84" w:rsidP="009E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3F7C84">
        <w:rPr>
          <w:rFonts w:ascii="Times New Roman" w:hAnsi="Times New Roman" w:cs="Times New Roman"/>
          <w:sz w:val="24"/>
          <w:szCs w:val="24"/>
        </w:rPr>
        <w:t>Le disposizioni dei precedenti commi non si applicano alle procedure di reclutamento del personale in regime di diritto pubblico di cui all'articolo 3 del decreto le</w:t>
      </w:r>
      <w:r w:rsidR="005834BB">
        <w:rPr>
          <w:rFonts w:ascii="Times New Roman" w:hAnsi="Times New Roman" w:cs="Times New Roman"/>
          <w:sz w:val="24"/>
          <w:szCs w:val="24"/>
        </w:rPr>
        <w:t>gislativo 30 marzo 2001, n. 165.</w:t>
      </w:r>
    </w:p>
    <w:p w:rsidR="009E2CDB" w:rsidRPr="004E10FA" w:rsidRDefault="009E2CDB" w:rsidP="009E2CDB">
      <w:pPr>
        <w:spacing w:after="0" w:line="240" w:lineRule="auto"/>
        <w:jc w:val="both"/>
        <w:rPr>
          <w:rFonts w:ascii="Times New Roman" w:hAnsi="Times New Roman" w:cs="Times New Roman"/>
          <w:sz w:val="24"/>
          <w:szCs w:val="24"/>
        </w:rPr>
      </w:pPr>
    </w:p>
    <w:p w:rsidR="009E2CDB" w:rsidRPr="004E10FA" w:rsidRDefault="003F7C84" w:rsidP="009E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E2CDB" w:rsidRPr="004E10FA">
        <w:rPr>
          <w:rFonts w:ascii="Times New Roman" w:hAnsi="Times New Roman" w:cs="Times New Roman"/>
          <w:sz w:val="24"/>
          <w:szCs w:val="24"/>
        </w:rPr>
        <w:t xml:space="preserve">. </w:t>
      </w:r>
      <w:r w:rsidR="00DB01A6" w:rsidRPr="004E10FA">
        <w:rPr>
          <w:rFonts w:ascii="Times New Roman" w:hAnsi="Times New Roman" w:cs="Times New Roman"/>
          <w:sz w:val="24"/>
          <w:szCs w:val="24"/>
        </w:rPr>
        <w:t>D</w:t>
      </w:r>
      <w:r w:rsidR="009E2CDB" w:rsidRPr="004E10FA">
        <w:rPr>
          <w:rFonts w:ascii="Times New Roman" w:hAnsi="Times New Roman" w:cs="Times New Roman"/>
          <w:sz w:val="24"/>
          <w:szCs w:val="24"/>
        </w:rPr>
        <w:t xml:space="preserve">al 3 maggio 2021 è consentito lo svolgimento delle procedure selettive </w:t>
      </w:r>
      <w:r w:rsidR="009F1405">
        <w:rPr>
          <w:rFonts w:ascii="Times New Roman" w:hAnsi="Times New Roman" w:cs="Times New Roman"/>
          <w:sz w:val="24"/>
          <w:szCs w:val="24"/>
        </w:rPr>
        <w:t xml:space="preserve">in presenza </w:t>
      </w:r>
      <w:r w:rsidR="009E2CDB" w:rsidRPr="004E10FA">
        <w:rPr>
          <w:rFonts w:ascii="Times New Roman" w:hAnsi="Times New Roman" w:cs="Times New Roman"/>
          <w:sz w:val="24"/>
          <w:szCs w:val="24"/>
        </w:rPr>
        <w:t>dei concorsi banditi d</w:t>
      </w:r>
      <w:r w:rsidR="009F1405">
        <w:rPr>
          <w:rFonts w:ascii="Times New Roman" w:hAnsi="Times New Roman" w:cs="Times New Roman"/>
          <w:sz w:val="24"/>
          <w:szCs w:val="24"/>
        </w:rPr>
        <w:t>alle pubbliche amministrazioni</w:t>
      </w:r>
      <w:r w:rsidR="009E2CDB" w:rsidRPr="004E10FA">
        <w:rPr>
          <w:rFonts w:ascii="Times New Roman" w:hAnsi="Times New Roman" w:cs="Times New Roman"/>
          <w:sz w:val="24"/>
          <w:szCs w:val="24"/>
        </w:rPr>
        <w:t xml:space="preserve"> nel rispetto </w:t>
      </w:r>
      <w:r w:rsidR="00F4569B" w:rsidRPr="004E10FA">
        <w:rPr>
          <w:rFonts w:ascii="Times New Roman" w:hAnsi="Times New Roman" w:cs="Times New Roman"/>
          <w:sz w:val="24"/>
          <w:szCs w:val="24"/>
        </w:rPr>
        <w:t>di l</w:t>
      </w:r>
      <w:r w:rsidR="009E2CDB" w:rsidRPr="004E10FA">
        <w:rPr>
          <w:rFonts w:ascii="Times New Roman" w:hAnsi="Times New Roman" w:cs="Times New Roman"/>
          <w:sz w:val="24"/>
          <w:szCs w:val="24"/>
        </w:rPr>
        <w:t>inee guida validate dal Comitato tecnico-scientifico di cui all'ordinanza del Capo del Dipartimento della protezione civile 3 febbraio 2020, n. 630, e successive modificazioni.</w:t>
      </w:r>
    </w:p>
    <w:p w:rsidR="007C108B" w:rsidRPr="007C108B" w:rsidRDefault="007C108B" w:rsidP="007C108B">
      <w:pPr>
        <w:jc w:val="center"/>
        <w:rPr>
          <w:rFonts w:ascii="Times New Roman" w:hAnsi="Times New Roman" w:cs="Times New Roman"/>
          <w:sz w:val="24"/>
          <w:szCs w:val="24"/>
        </w:rPr>
      </w:pPr>
    </w:p>
    <w:p w:rsidR="007C108B" w:rsidRPr="007C108B" w:rsidRDefault="007C108B" w:rsidP="007C108B">
      <w:pPr>
        <w:jc w:val="center"/>
        <w:rPr>
          <w:rFonts w:ascii="Times New Roman" w:hAnsi="Times New Roman" w:cs="Times New Roman"/>
          <w:b/>
          <w:i/>
          <w:iCs/>
          <w:sz w:val="24"/>
          <w:szCs w:val="24"/>
        </w:rPr>
      </w:pPr>
      <w:r w:rsidRPr="007C108B">
        <w:rPr>
          <w:rFonts w:ascii="Times New Roman" w:hAnsi="Times New Roman" w:cs="Times New Roman"/>
          <w:b/>
          <w:sz w:val="24"/>
          <w:szCs w:val="24"/>
        </w:rPr>
        <w:t xml:space="preserve">ART. </w:t>
      </w:r>
      <w:r w:rsidR="000C6738">
        <w:rPr>
          <w:rFonts w:ascii="Times New Roman" w:hAnsi="Times New Roman" w:cs="Times New Roman"/>
          <w:b/>
          <w:sz w:val="24"/>
          <w:szCs w:val="24"/>
        </w:rPr>
        <w:t>11</w:t>
      </w:r>
    </w:p>
    <w:p w:rsidR="007C108B" w:rsidRPr="007C108B" w:rsidRDefault="007C108B" w:rsidP="007C108B">
      <w:pPr>
        <w:jc w:val="center"/>
        <w:rPr>
          <w:rFonts w:ascii="Times New Roman" w:hAnsi="Times New Roman" w:cs="Times New Roman"/>
          <w:sz w:val="24"/>
          <w:szCs w:val="24"/>
        </w:rPr>
      </w:pPr>
      <w:r w:rsidRPr="007C108B">
        <w:rPr>
          <w:rFonts w:ascii="Times New Roman" w:hAnsi="Times New Roman" w:cs="Times New Roman"/>
          <w:sz w:val="24"/>
          <w:szCs w:val="24"/>
        </w:rPr>
        <w:t>(</w:t>
      </w:r>
      <w:r w:rsidRPr="007C108B">
        <w:rPr>
          <w:rFonts w:ascii="Times New Roman" w:hAnsi="Times New Roman" w:cs="Times New Roman"/>
          <w:b/>
          <w:i/>
          <w:iCs/>
          <w:sz w:val="24"/>
          <w:szCs w:val="24"/>
        </w:rPr>
        <w:t>Misure urgenti per lo svolgimento delle prove scritte del concorso per magistrato ordinario indetto con decreto del Ministro della giustizia 29 ottobre 2019</w:t>
      </w:r>
      <w:r w:rsidRPr="007C108B">
        <w:rPr>
          <w:rFonts w:ascii="Times New Roman" w:hAnsi="Times New Roman" w:cs="Times New Roman"/>
          <w:sz w:val="24"/>
          <w:szCs w:val="24"/>
        </w:rPr>
        <w:t>)</w:t>
      </w:r>
    </w:p>
    <w:p w:rsidR="007C108B" w:rsidRPr="004E10FA" w:rsidRDefault="007C108B" w:rsidP="007C108B">
      <w:pPr>
        <w:jc w:val="both"/>
        <w:rPr>
          <w:rFonts w:ascii="Times New Roman" w:hAnsi="Times New Roman" w:cs="Times New Roman"/>
          <w:sz w:val="24"/>
          <w:szCs w:val="24"/>
        </w:rPr>
      </w:pPr>
      <w:r w:rsidRPr="004E10FA">
        <w:rPr>
          <w:rFonts w:ascii="Times New Roman" w:hAnsi="Times New Roman" w:cs="Times New Roman"/>
          <w:sz w:val="24"/>
          <w:szCs w:val="24"/>
        </w:rPr>
        <w:t xml:space="preserve">1.  È consentito lo svolgimento della prova scritta del concorso per magistrato ordinario indetto con decreto del Ministro della giustizia 29 ottobre 2019 anche in deroga alle disposizioni vigenti che regolano lo svolgimento di procedure concorsuali durante l’emergenza pandemica da COVID-19. Con decreto del Ministro della giustizia, </w:t>
      </w:r>
      <w:r w:rsidRPr="004E10FA">
        <w:rPr>
          <w:rFonts w:ascii="Times New Roman" w:hAnsi="Times New Roman" w:cs="Times New Roman"/>
          <w:bCs/>
          <w:sz w:val="24"/>
          <w:szCs w:val="24"/>
        </w:rPr>
        <w:t>da adottarsi entro trenta giorni dalla data di entrata in vigore del presente decreto</w:t>
      </w:r>
      <w:r w:rsidRPr="004E10FA">
        <w:rPr>
          <w:rFonts w:ascii="Times New Roman" w:hAnsi="Times New Roman" w:cs="Times New Roman"/>
          <w:sz w:val="24"/>
          <w:szCs w:val="24"/>
        </w:rPr>
        <w:t>, previo parere favorevole del Comitato tecnico scientifico</w:t>
      </w:r>
      <w:r w:rsidRPr="004E10FA">
        <w:rPr>
          <w:rFonts w:ascii="Times New Roman" w:hAnsi="Times New Roman" w:cs="Times New Roman"/>
          <w:i/>
          <w:iCs/>
          <w:sz w:val="24"/>
          <w:szCs w:val="24"/>
        </w:rPr>
        <w:t xml:space="preserve"> </w:t>
      </w:r>
      <w:r w:rsidRPr="004E10FA">
        <w:rPr>
          <w:rFonts w:ascii="Times New Roman" w:hAnsi="Times New Roman" w:cs="Times New Roman"/>
          <w:iCs/>
          <w:sz w:val="24"/>
          <w:szCs w:val="24"/>
        </w:rPr>
        <w:t>previsto dall’articolo 2, comma 1, dell’ordinanza del Capo del Dipartimento della protezione civile n. 630 del 3 febbraio 2020</w:t>
      </w:r>
      <w:r w:rsidRPr="004E10FA">
        <w:rPr>
          <w:rFonts w:ascii="Times New Roman" w:hAnsi="Times New Roman" w:cs="Times New Roman"/>
          <w:sz w:val="24"/>
          <w:szCs w:val="24"/>
        </w:rPr>
        <w:t xml:space="preserve">, </w:t>
      </w:r>
      <w:r w:rsidRPr="004E10FA">
        <w:rPr>
          <w:rFonts w:ascii="Times New Roman" w:hAnsi="Times New Roman" w:cs="Times New Roman"/>
          <w:bCs/>
          <w:sz w:val="24"/>
          <w:szCs w:val="24"/>
        </w:rPr>
        <w:t xml:space="preserve"> </w:t>
      </w:r>
      <w:r w:rsidRPr="004E10FA">
        <w:rPr>
          <w:rFonts w:ascii="Times New Roman" w:hAnsi="Times New Roman" w:cs="Times New Roman"/>
          <w:sz w:val="24"/>
          <w:szCs w:val="24"/>
        </w:rPr>
        <w:t xml:space="preserve">sono stabilite le modalità operative per lo svolgimento della prova scritta e della prova orale del concorso, </w:t>
      </w:r>
      <w:r w:rsidRPr="004E10FA">
        <w:rPr>
          <w:rFonts w:ascii="Times New Roman" w:hAnsi="Times New Roman" w:cs="Times New Roman"/>
          <w:bCs/>
          <w:sz w:val="24"/>
          <w:szCs w:val="24"/>
        </w:rPr>
        <w:t>nonché le condizioni per l’accesso ai locali destinati per l’esame</w:t>
      </w:r>
      <w:r w:rsidRPr="004E10FA">
        <w:rPr>
          <w:rFonts w:ascii="Times New Roman" w:hAnsi="Times New Roman" w:cs="Times New Roman"/>
          <w:sz w:val="24"/>
          <w:szCs w:val="24"/>
        </w:rPr>
        <w:t>, al fine di prevenire possibili fenomeni di diffusione del contagio da COVID-19.</w:t>
      </w:r>
    </w:p>
    <w:p w:rsidR="007C108B" w:rsidRPr="004E10FA" w:rsidRDefault="007C108B" w:rsidP="007C108B">
      <w:pPr>
        <w:jc w:val="both"/>
        <w:rPr>
          <w:rFonts w:ascii="Times New Roman" w:hAnsi="Times New Roman" w:cs="Times New Roman"/>
          <w:bCs/>
          <w:sz w:val="24"/>
          <w:szCs w:val="24"/>
        </w:rPr>
      </w:pPr>
      <w:r w:rsidRPr="004E10FA">
        <w:rPr>
          <w:rFonts w:ascii="Times New Roman" w:hAnsi="Times New Roman" w:cs="Times New Roman"/>
          <w:sz w:val="24"/>
          <w:szCs w:val="24"/>
        </w:rPr>
        <w:lastRenderedPageBreak/>
        <w:t xml:space="preserve">2.  </w:t>
      </w:r>
      <w:r w:rsidRPr="004E10FA">
        <w:rPr>
          <w:rFonts w:ascii="Times New Roman" w:hAnsi="Times New Roman" w:cs="Times New Roman"/>
          <w:bCs/>
          <w:sz w:val="24"/>
          <w:szCs w:val="24"/>
        </w:rPr>
        <w:t>L’accesso dei candidati ai locali destinati allo svolgimento della prova scritta e della prova orale del concorso di cui al comma 1 è comunque subordinato alla presentazione di una dichiarazione sostitutiva, ai sensi degli articoli 46 e 47 del decreto del Presidente della Repubblica 28 dicembre 2000, n. 445, sulle condizioni previste dal decreto di cui al medesimo comma 1. La mancata presentazione della dichiarazione sostitutiva costituisce causa di esclusione</w:t>
      </w:r>
      <w:r w:rsidRPr="004E10FA">
        <w:rPr>
          <w:rFonts w:ascii="Times New Roman" w:hAnsi="Times New Roman" w:cs="Times New Roman"/>
          <w:sz w:val="24"/>
          <w:szCs w:val="24"/>
        </w:rPr>
        <w:t xml:space="preserve"> </w:t>
      </w:r>
      <w:r w:rsidRPr="004E10FA">
        <w:rPr>
          <w:rFonts w:ascii="Times New Roman" w:hAnsi="Times New Roman" w:cs="Times New Roman"/>
          <w:bCs/>
          <w:sz w:val="24"/>
          <w:szCs w:val="24"/>
        </w:rPr>
        <w:t>dal concorso ai sensi dell’articolo 10, primo comma, del regio decreto 15 ottobre 1925, n. 1860.</w:t>
      </w:r>
    </w:p>
    <w:p w:rsidR="007C108B" w:rsidRPr="004E10FA" w:rsidRDefault="007C108B" w:rsidP="007C108B">
      <w:pPr>
        <w:jc w:val="both"/>
        <w:rPr>
          <w:rFonts w:ascii="Times New Roman" w:hAnsi="Times New Roman" w:cs="Times New Roman"/>
          <w:sz w:val="24"/>
          <w:szCs w:val="24"/>
        </w:rPr>
      </w:pPr>
      <w:r w:rsidRPr="004E10FA">
        <w:rPr>
          <w:rFonts w:ascii="Times New Roman" w:hAnsi="Times New Roman" w:cs="Times New Roman"/>
          <w:sz w:val="24"/>
          <w:szCs w:val="24"/>
        </w:rPr>
        <w:t xml:space="preserve">3. Al fine di consentire che i componenti della commissione del concorso di cui al comma 1 acquisiscano specifiche competenze sulle questioni organizzative concernenti il rispetto della normativa per il contrasto al COVID-19, il termine di cui all’articolo 5, comma 1, del decreto legislativo 5 aprile 2006, n. 160 è fissato in trenta giorni.  </w:t>
      </w:r>
    </w:p>
    <w:p w:rsidR="007C108B" w:rsidRPr="004E10FA" w:rsidRDefault="007C108B" w:rsidP="007C108B">
      <w:pPr>
        <w:jc w:val="both"/>
        <w:rPr>
          <w:rFonts w:ascii="Times New Roman" w:hAnsi="Times New Roman" w:cs="Times New Roman"/>
          <w:sz w:val="24"/>
          <w:szCs w:val="24"/>
        </w:rPr>
      </w:pPr>
      <w:r w:rsidRPr="004E10FA">
        <w:rPr>
          <w:rFonts w:ascii="Times New Roman" w:hAnsi="Times New Roman" w:cs="Times New Roman"/>
          <w:sz w:val="24"/>
          <w:szCs w:val="24"/>
        </w:rPr>
        <w:t>4. La commissione esaminatrice individua e rende pubblici i criteri per la valutazione dei testi di cui all’articolo 7, terzo comma, del regio decreto 15 ottobre 1925, n. 1860, nei dieci giorni antecedenti lo svolgimento della prova scritta, escludendo quelli che contengono indici dal contenuto non meramente compilativo e descrittivo</w:t>
      </w:r>
      <w:r w:rsidRPr="004E10FA">
        <w:rPr>
          <w:rFonts w:ascii="Times New Roman" w:hAnsi="Times New Roman" w:cs="Times New Roman"/>
          <w:bCs/>
          <w:sz w:val="24"/>
          <w:szCs w:val="24"/>
        </w:rPr>
        <w:t>, schemi o tabelle,</w:t>
      </w:r>
      <w:r w:rsidRPr="004E10FA">
        <w:rPr>
          <w:rFonts w:ascii="Times New Roman" w:hAnsi="Times New Roman" w:cs="Times New Roman"/>
          <w:sz w:val="24"/>
          <w:szCs w:val="24"/>
        </w:rPr>
        <w:t xml:space="preserve"> ovvero annotazioni diverse dai meri richiami normativi e dalle pronunce della Corte costituzionale. </w:t>
      </w:r>
    </w:p>
    <w:p w:rsidR="007C108B" w:rsidRPr="004E10FA" w:rsidRDefault="007C108B" w:rsidP="007C108B">
      <w:pPr>
        <w:jc w:val="both"/>
        <w:rPr>
          <w:rFonts w:ascii="Times New Roman" w:hAnsi="Times New Roman" w:cs="Times New Roman"/>
          <w:sz w:val="24"/>
          <w:szCs w:val="24"/>
        </w:rPr>
      </w:pPr>
      <w:r w:rsidRPr="004E10FA">
        <w:rPr>
          <w:rFonts w:ascii="Times New Roman" w:hAnsi="Times New Roman" w:cs="Times New Roman"/>
          <w:sz w:val="24"/>
          <w:szCs w:val="24"/>
        </w:rPr>
        <w:t xml:space="preserve">5. La prova scritta del concorso per magistrato ordinario di cui al comma 1 consiste nello svolgimento di sintetici elaborati teorici su due delle materie di cui all’articolo 1, comma 3, del decreto legislativo 5 aprile 2006, n. 160, individuate mediante sorteggio effettuato dalla commissione di concorso il mattino del giorno fissato per lo svolgimento di ciascuna prova. Quando la commissione definisce i criteri per la valutazione omogenea degli elaborati scritti a norma dell’articolo 5, comma 3, del predetto decreto legislativo n. 160 del 2006, tiene conto della capacità di sintesi nello svolgimento degli elaborati. Gli elaborati devono essere presentati nel termine di quattro ore dalla dettatura. </w:t>
      </w:r>
    </w:p>
    <w:p w:rsidR="007C108B" w:rsidRPr="004E10FA" w:rsidRDefault="007C108B" w:rsidP="007C108B">
      <w:pPr>
        <w:jc w:val="both"/>
        <w:rPr>
          <w:rFonts w:ascii="Times New Roman" w:hAnsi="Times New Roman" w:cs="Times New Roman"/>
          <w:sz w:val="24"/>
          <w:szCs w:val="24"/>
        </w:rPr>
      </w:pPr>
      <w:r w:rsidRPr="004E10FA">
        <w:rPr>
          <w:rFonts w:ascii="Times New Roman" w:hAnsi="Times New Roman" w:cs="Times New Roman"/>
          <w:sz w:val="24"/>
          <w:szCs w:val="24"/>
        </w:rPr>
        <w:t xml:space="preserve">6. Nel concorso per magistrato ordinario di cui al presente articolo, l’idoneità è conseguita dai candidati che ottengono una valutazione complessiva nelle due prove non inferiore a novantasei punti, fermi i restanti criteri di cui all’articolo 1, comma 5, del decreto legislativo n. 160 del 2006. </w:t>
      </w:r>
    </w:p>
    <w:p w:rsidR="007C108B" w:rsidRPr="004E10FA" w:rsidRDefault="007C108B" w:rsidP="007C108B">
      <w:pPr>
        <w:jc w:val="both"/>
        <w:rPr>
          <w:rFonts w:ascii="Times New Roman" w:hAnsi="Times New Roman" w:cs="Times New Roman"/>
          <w:bCs/>
          <w:sz w:val="24"/>
          <w:szCs w:val="24"/>
        </w:rPr>
      </w:pPr>
      <w:r w:rsidRPr="004E10FA">
        <w:rPr>
          <w:rFonts w:ascii="Times New Roman" w:hAnsi="Times New Roman" w:cs="Times New Roman"/>
          <w:bCs/>
          <w:sz w:val="24"/>
          <w:szCs w:val="24"/>
        </w:rPr>
        <w:t xml:space="preserve">7. Salvo quanto previsto dalle disposizioni dei commi da 1 a 6, allo svolgimento del concorso per magistrato ordinario indetto con decreto del Ministro della giustizia 29 ottobre 2019 si applicano le disposizioni vigenti alla data di entrata in vigore del presente decreto. </w:t>
      </w:r>
    </w:p>
    <w:p w:rsidR="007C108B" w:rsidRPr="004E10FA" w:rsidRDefault="007C108B" w:rsidP="007C108B">
      <w:pPr>
        <w:jc w:val="both"/>
        <w:rPr>
          <w:rFonts w:ascii="Times New Roman" w:hAnsi="Times New Roman" w:cs="Times New Roman"/>
          <w:bCs/>
          <w:sz w:val="24"/>
          <w:szCs w:val="24"/>
        </w:rPr>
      </w:pPr>
      <w:r w:rsidRPr="004E10FA">
        <w:rPr>
          <w:rFonts w:ascii="Times New Roman" w:hAnsi="Times New Roman" w:cs="Times New Roman"/>
          <w:bCs/>
          <w:sz w:val="24"/>
          <w:szCs w:val="24"/>
        </w:rPr>
        <w:t>8. Per l'attuazione delle disposizioni di cui al  presente  articolo è autorizzata la spesa di euro 4.130.281 per  l'anno  2021,  cui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della giustizia. Il Ministro dell'economia e delle finanze è autorizzato ad apportare, con propri decreti, le occorrenti variazioni di bilancio.</w:t>
      </w:r>
    </w:p>
    <w:p w:rsidR="00827487" w:rsidRPr="004E10FA" w:rsidRDefault="00827487" w:rsidP="00792CD0">
      <w:pPr>
        <w:spacing w:after="0" w:line="240" w:lineRule="auto"/>
        <w:jc w:val="center"/>
        <w:rPr>
          <w:rFonts w:ascii="Times New Roman" w:hAnsi="Times New Roman" w:cs="Times New Roman"/>
          <w:sz w:val="24"/>
          <w:szCs w:val="24"/>
        </w:rPr>
      </w:pPr>
    </w:p>
    <w:p w:rsidR="000C6738" w:rsidRPr="007C108B" w:rsidRDefault="000C6738" w:rsidP="00792CD0">
      <w:pPr>
        <w:spacing w:after="0" w:line="240" w:lineRule="auto"/>
        <w:jc w:val="center"/>
        <w:rPr>
          <w:rFonts w:ascii="Times New Roman" w:hAnsi="Times New Roman" w:cs="Times New Roman"/>
          <w:b/>
          <w:sz w:val="24"/>
          <w:szCs w:val="24"/>
        </w:rPr>
      </w:pPr>
    </w:p>
    <w:p w:rsidR="00240217" w:rsidRPr="007C108B" w:rsidRDefault="00240217" w:rsidP="00792CD0">
      <w:pPr>
        <w:spacing w:after="0" w:line="240" w:lineRule="auto"/>
        <w:jc w:val="center"/>
        <w:rPr>
          <w:rFonts w:ascii="Times New Roman" w:hAnsi="Times New Roman" w:cs="Times New Roman"/>
          <w:b/>
          <w:bCs/>
          <w:sz w:val="24"/>
          <w:szCs w:val="24"/>
        </w:rPr>
      </w:pPr>
      <w:r w:rsidRPr="007C108B">
        <w:rPr>
          <w:rFonts w:ascii="Times New Roman" w:hAnsi="Times New Roman" w:cs="Times New Roman"/>
          <w:b/>
          <w:bCs/>
          <w:sz w:val="24"/>
          <w:szCs w:val="24"/>
        </w:rPr>
        <w:t xml:space="preserve">ART. </w:t>
      </w:r>
      <w:r w:rsidR="00AD63B9" w:rsidRPr="007C108B">
        <w:rPr>
          <w:rFonts w:ascii="Times New Roman" w:hAnsi="Times New Roman" w:cs="Times New Roman"/>
          <w:b/>
          <w:bCs/>
          <w:sz w:val="24"/>
          <w:szCs w:val="24"/>
        </w:rPr>
        <w:t>1</w:t>
      </w:r>
      <w:r w:rsidR="000C6738">
        <w:rPr>
          <w:rFonts w:ascii="Times New Roman" w:hAnsi="Times New Roman" w:cs="Times New Roman"/>
          <w:b/>
          <w:bCs/>
          <w:sz w:val="24"/>
          <w:szCs w:val="24"/>
        </w:rPr>
        <w:t>2</w:t>
      </w:r>
    </w:p>
    <w:p w:rsidR="00240217" w:rsidRPr="007C108B" w:rsidRDefault="00240217" w:rsidP="00792CD0">
      <w:pPr>
        <w:spacing w:after="0" w:line="240" w:lineRule="auto"/>
        <w:jc w:val="center"/>
        <w:rPr>
          <w:rFonts w:ascii="Times New Roman" w:hAnsi="Times New Roman" w:cs="Times New Roman"/>
          <w:b/>
          <w:bCs/>
          <w:i/>
          <w:sz w:val="24"/>
          <w:szCs w:val="24"/>
        </w:rPr>
      </w:pPr>
      <w:r w:rsidRPr="007C108B">
        <w:rPr>
          <w:rFonts w:ascii="Times New Roman" w:hAnsi="Times New Roman" w:cs="Times New Roman"/>
          <w:i/>
          <w:sz w:val="24"/>
          <w:szCs w:val="24"/>
        </w:rPr>
        <w:t>(</w:t>
      </w:r>
      <w:r w:rsidRPr="007C108B">
        <w:rPr>
          <w:rFonts w:ascii="Times New Roman" w:hAnsi="Times New Roman" w:cs="Times New Roman"/>
          <w:b/>
          <w:bCs/>
          <w:i/>
          <w:sz w:val="24"/>
          <w:szCs w:val="24"/>
        </w:rPr>
        <w:t>Entrata in vigore)</w:t>
      </w:r>
    </w:p>
    <w:p w:rsidR="00792CD0" w:rsidRPr="007C108B" w:rsidRDefault="00792CD0" w:rsidP="00792CD0">
      <w:pPr>
        <w:spacing w:after="0" w:line="240" w:lineRule="auto"/>
        <w:jc w:val="center"/>
        <w:rPr>
          <w:rFonts w:ascii="Times New Roman" w:hAnsi="Times New Roman" w:cs="Times New Roman"/>
          <w:i/>
          <w:sz w:val="24"/>
          <w:szCs w:val="24"/>
        </w:rPr>
      </w:pPr>
    </w:p>
    <w:p w:rsidR="00240217" w:rsidRPr="007C108B" w:rsidRDefault="00240217" w:rsidP="00240217">
      <w:pPr>
        <w:jc w:val="both"/>
        <w:rPr>
          <w:rFonts w:ascii="Times New Roman" w:hAnsi="Times New Roman" w:cs="Times New Roman"/>
          <w:sz w:val="24"/>
          <w:szCs w:val="24"/>
        </w:rPr>
      </w:pPr>
      <w:r w:rsidRPr="007C108B">
        <w:rPr>
          <w:rFonts w:ascii="Times New Roman" w:hAnsi="Times New Roman" w:cs="Times New Roman"/>
          <w:sz w:val="24"/>
          <w:szCs w:val="24"/>
        </w:rPr>
        <w:t>1. Il presente decreto entra in vigore il giorno stesso della sua pubblicazione nella Gazzetta Ufficiale della Repubblica italiana e sarà presentato alle Camere per la conversione in legge.</w:t>
      </w:r>
    </w:p>
    <w:p w:rsidR="00D4142F" w:rsidRPr="007C108B" w:rsidRDefault="00D4142F" w:rsidP="00240217">
      <w:pPr>
        <w:jc w:val="both"/>
        <w:rPr>
          <w:rFonts w:ascii="Times New Roman" w:hAnsi="Times New Roman" w:cs="Times New Roman"/>
          <w:sz w:val="24"/>
          <w:szCs w:val="24"/>
        </w:rPr>
      </w:pPr>
    </w:p>
    <w:p w:rsidR="00DA75B0" w:rsidRPr="007C108B" w:rsidRDefault="00240217" w:rsidP="00D4142F">
      <w:pPr>
        <w:jc w:val="both"/>
        <w:rPr>
          <w:rFonts w:ascii="Times New Roman" w:hAnsi="Times New Roman" w:cs="Times New Roman"/>
          <w:sz w:val="24"/>
          <w:szCs w:val="24"/>
        </w:rPr>
      </w:pPr>
      <w:r w:rsidRPr="007C108B">
        <w:rPr>
          <w:rFonts w:ascii="Times New Roman" w:hAnsi="Times New Roman" w:cs="Times New Roman"/>
          <w:sz w:val="24"/>
          <w:szCs w:val="24"/>
        </w:rPr>
        <w:lastRenderedPageBreak/>
        <w:t xml:space="preserve">Il presente decreto, munito del sigillo dello Stato, sarà inserito nella Raccolta </w:t>
      </w:r>
      <w:r w:rsidR="00DA75B0" w:rsidRPr="007C108B">
        <w:rPr>
          <w:rFonts w:ascii="Times New Roman" w:hAnsi="Times New Roman" w:cs="Times New Roman"/>
          <w:sz w:val="24"/>
          <w:szCs w:val="24"/>
        </w:rPr>
        <w:t xml:space="preserve">ufficiale </w:t>
      </w:r>
      <w:r w:rsidRPr="007C108B">
        <w:rPr>
          <w:rFonts w:ascii="Times New Roman" w:hAnsi="Times New Roman" w:cs="Times New Roman"/>
          <w:sz w:val="24"/>
          <w:szCs w:val="24"/>
        </w:rPr>
        <w:t xml:space="preserve">degli atti normativi della Repubblica italiana. </w:t>
      </w:r>
      <w:r w:rsidR="00D72C66" w:rsidRPr="007C108B">
        <w:rPr>
          <w:rFonts w:ascii="Times New Roman" w:hAnsi="Times New Roman" w:cs="Times New Roman"/>
          <w:sz w:val="24"/>
          <w:szCs w:val="24"/>
        </w:rPr>
        <w:t xml:space="preserve">È </w:t>
      </w:r>
      <w:r w:rsidRPr="007C108B">
        <w:rPr>
          <w:rFonts w:ascii="Times New Roman" w:hAnsi="Times New Roman" w:cs="Times New Roman"/>
          <w:sz w:val="24"/>
          <w:szCs w:val="24"/>
        </w:rPr>
        <w:t>fatto obbligo a chiunque spetti di osservarlo e di farlo osservare.</w:t>
      </w:r>
    </w:p>
    <w:p w:rsidR="00A76AFE" w:rsidRPr="007C108B" w:rsidRDefault="00A76AFE" w:rsidP="00D4142F">
      <w:pPr>
        <w:jc w:val="both"/>
        <w:rPr>
          <w:rFonts w:ascii="Times New Roman" w:hAnsi="Times New Roman" w:cs="Times New Roman"/>
          <w:sz w:val="24"/>
          <w:szCs w:val="24"/>
        </w:rPr>
      </w:pPr>
    </w:p>
    <w:sectPr w:rsidR="00A76AFE" w:rsidRPr="007C108B">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D42" w:rsidRDefault="00121D42" w:rsidP="00D355B4">
      <w:pPr>
        <w:spacing w:after="0" w:line="240" w:lineRule="auto"/>
      </w:pPr>
      <w:r>
        <w:separator/>
      </w:r>
    </w:p>
  </w:endnote>
  <w:endnote w:type="continuationSeparator" w:id="0">
    <w:p w:rsidR="00121D42" w:rsidRDefault="00121D42" w:rsidP="00D3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34783"/>
      <w:docPartObj>
        <w:docPartGallery w:val="Page Numbers (Bottom of Page)"/>
        <w:docPartUnique/>
      </w:docPartObj>
    </w:sdtPr>
    <w:sdtEndPr/>
    <w:sdtContent>
      <w:p w:rsidR="00D6397E" w:rsidRDefault="00D6397E">
        <w:pPr>
          <w:pStyle w:val="Pidipagina"/>
          <w:jc w:val="right"/>
        </w:pPr>
        <w:r>
          <w:fldChar w:fldCharType="begin"/>
        </w:r>
        <w:r>
          <w:instrText>PAGE   \* MERGEFORMAT</w:instrText>
        </w:r>
        <w:r>
          <w:fldChar w:fldCharType="separate"/>
        </w:r>
        <w:r w:rsidR="00CD2B4E">
          <w:rPr>
            <w:noProof/>
          </w:rPr>
          <w:t>2</w:t>
        </w:r>
        <w:r>
          <w:fldChar w:fldCharType="end"/>
        </w:r>
      </w:p>
    </w:sdtContent>
  </w:sdt>
  <w:p w:rsidR="00D6397E" w:rsidRDefault="00D639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D42" w:rsidRDefault="00121D42" w:rsidP="00D355B4">
      <w:pPr>
        <w:spacing w:after="0" w:line="240" w:lineRule="auto"/>
      </w:pPr>
      <w:r>
        <w:separator/>
      </w:r>
    </w:p>
  </w:footnote>
  <w:footnote w:type="continuationSeparator" w:id="0">
    <w:p w:rsidR="00121D42" w:rsidRDefault="00121D42" w:rsidP="00D35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7E9C"/>
    <w:multiLevelType w:val="hybridMultilevel"/>
    <w:tmpl w:val="59600A6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6260ADF"/>
    <w:multiLevelType w:val="hybridMultilevel"/>
    <w:tmpl w:val="3B1AA9F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D01EB3"/>
    <w:multiLevelType w:val="hybridMultilevel"/>
    <w:tmpl w:val="8BBC1216"/>
    <w:lvl w:ilvl="0" w:tplc="43CAFF22">
      <w:start w:val="1"/>
      <w:numFmt w:val="lowerLetter"/>
      <w:lvlText w:val="%1)"/>
      <w:lvlJc w:val="left"/>
      <w:pPr>
        <w:ind w:left="644"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1A48B3"/>
    <w:multiLevelType w:val="hybridMultilevel"/>
    <w:tmpl w:val="1464C73C"/>
    <w:lvl w:ilvl="0" w:tplc="E7309948">
      <w:start w:val="1"/>
      <w:numFmt w:val="decimal"/>
      <w:lvlText w:val="%1)"/>
      <w:lvlJc w:val="left"/>
      <w:pPr>
        <w:ind w:left="1080" w:hanging="360"/>
      </w:pPr>
      <w:rPr>
        <w:rFonts w:hint="default"/>
        <w:b w:val="0"/>
        <w:i w:val="0"/>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DE7518A"/>
    <w:multiLevelType w:val="hybridMultilevel"/>
    <w:tmpl w:val="3B1AA9F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9EB52BA"/>
    <w:multiLevelType w:val="hybridMultilevel"/>
    <w:tmpl w:val="385ED2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9674F6"/>
    <w:multiLevelType w:val="hybridMultilevel"/>
    <w:tmpl w:val="D37A7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112839"/>
    <w:multiLevelType w:val="hybridMultilevel"/>
    <w:tmpl w:val="12047638"/>
    <w:lvl w:ilvl="0" w:tplc="AAAC1DA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8">
    <w:nsid w:val="33C37B89"/>
    <w:multiLevelType w:val="hybridMultilevel"/>
    <w:tmpl w:val="9BBE5BF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5D90FCD"/>
    <w:multiLevelType w:val="hybridMultilevel"/>
    <w:tmpl w:val="91ACFC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EDC3939"/>
    <w:multiLevelType w:val="hybridMultilevel"/>
    <w:tmpl w:val="C4EE97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7F50D0D"/>
    <w:multiLevelType w:val="hybridMultilevel"/>
    <w:tmpl w:val="6BEC9BAA"/>
    <w:lvl w:ilvl="0" w:tplc="02C0CE5E">
      <w:start w:val="3"/>
      <w:numFmt w:val="bullet"/>
      <w:lvlText w:val="-"/>
      <w:lvlJc w:val="left"/>
      <w:pPr>
        <w:ind w:left="720" w:hanging="360"/>
      </w:pPr>
      <w:rPr>
        <w:rFonts w:ascii="Times New Roman" w:eastAsiaTheme="minorHAnsi"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58FE4338"/>
    <w:multiLevelType w:val="hybridMultilevel"/>
    <w:tmpl w:val="44582F0E"/>
    <w:lvl w:ilvl="0" w:tplc="7AB4E44A">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B5922BA"/>
    <w:multiLevelType w:val="hybridMultilevel"/>
    <w:tmpl w:val="3B1AA9F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E4845A6"/>
    <w:multiLevelType w:val="hybridMultilevel"/>
    <w:tmpl w:val="272AD86E"/>
    <w:lvl w:ilvl="0" w:tplc="F80A2872">
      <w:start w:val="1"/>
      <w:numFmt w:val="lowerLetter"/>
      <w:lvlText w:val="%1)"/>
      <w:lvlJc w:val="left"/>
      <w:pPr>
        <w:ind w:left="1125" w:hanging="36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5">
    <w:nsid w:val="611C3405"/>
    <w:multiLevelType w:val="hybridMultilevel"/>
    <w:tmpl w:val="C3A41B92"/>
    <w:lvl w:ilvl="0" w:tplc="A9FCD632">
      <w:start w:val="1"/>
      <w:numFmt w:val="decimal"/>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6">
    <w:nsid w:val="64F67E0F"/>
    <w:multiLevelType w:val="hybridMultilevel"/>
    <w:tmpl w:val="3B1AA9F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93325BD"/>
    <w:multiLevelType w:val="hybridMultilevel"/>
    <w:tmpl w:val="B2E6D404"/>
    <w:lvl w:ilvl="0" w:tplc="04100017">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2FD37C1"/>
    <w:multiLevelType w:val="hybridMultilevel"/>
    <w:tmpl w:val="9BD6CD7A"/>
    <w:lvl w:ilvl="0" w:tplc="3CDC5370">
      <w:start w:val="1"/>
      <w:numFmt w:val="decimal"/>
      <w:lvlText w:val="%1)"/>
      <w:lvlJc w:val="left"/>
      <w:pPr>
        <w:ind w:left="1080" w:hanging="360"/>
      </w:pPr>
      <w:rPr>
        <w:rFonts w:hint="default"/>
        <w:i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74651DA7"/>
    <w:multiLevelType w:val="hybridMultilevel"/>
    <w:tmpl w:val="B9A214C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75202509"/>
    <w:multiLevelType w:val="hybridMultilevel"/>
    <w:tmpl w:val="2BDE44FE"/>
    <w:lvl w:ilvl="0" w:tplc="4AB6B816">
      <w:start w:val="1"/>
      <w:numFmt w:val="lowerLetter"/>
      <w:lvlText w:val="%1)"/>
      <w:lvlJc w:val="left"/>
      <w:pPr>
        <w:ind w:left="1080" w:hanging="360"/>
      </w:pPr>
      <w:rPr>
        <w:rFonts w:hint="default"/>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753E19AE"/>
    <w:multiLevelType w:val="hybridMultilevel"/>
    <w:tmpl w:val="A5E83338"/>
    <w:lvl w:ilvl="0" w:tplc="953215B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CAE5FF4"/>
    <w:multiLevelType w:val="hybridMultilevel"/>
    <w:tmpl w:val="01DA4738"/>
    <w:lvl w:ilvl="0" w:tplc="205820E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7F5A7414"/>
    <w:multiLevelType w:val="hybridMultilevel"/>
    <w:tmpl w:val="4FCA5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4"/>
  </w:num>
  <w:num w:numId="7">
    <w:abstractNumId w:val="21"/>
  </w:num>
  <w:num w:numId="8">
    <w:abstractNumId w:val="1"/>
  </w:num>
  <w:num w:numId="9">
    <w:abstractNumId w:val="16"/>
  </w:num>
  <w:num w:numId="10">
    <w:abstractNumId w:val="17"/>
  </w:num>
  <w:num w:numId="11">
    <w:abstractNumId w:val="9"/>
  </w:num>
  <w:num w:numId="12">
    <w:abstractNumId w:val="20"/>
  </w:num>
  <w:num w:numId="13">
    <w:abstractNumId w:val="12"/>
  </w:num>
  <w:num w:numId="14">
    <w:abstractNumId w:val="8"/>
  </w:num>
  <w:num w:numId="15">
    <w:abstractNumId w:val="5"/>
  </w:num>
  <w:num w:numId="16">
    <w:abstractNumId w:val="7"/>
  </w:num>
  <w:num w:numId="17">
    <w:abstractNumId w:val="15"/>
  </w:num>
  <w:num w:numId="18">
    <w:abstractNumId w:val="14"/>
  </w:num>
  <w:num w:numId="19">
    <w:abstractNumId w:val="10"/>
  </w:num>
  <w:num w:numId="20">
    <w:abstractNumId w:val="11"/>
  </w:num>
  <w:num w:numId="21">
    <w:abstractNumId w:val="6"/>
  </w:num>
  <w:num w:numId="22">
    <w:abstractNumId w:val="23"/>
  </w:num>
  <w:num w:numId="23">
    <w:abstractNumId w:val="22"/>
  </w:num>
  <w:num w:numId="24">
    <w:abstractNumId w:val="18"/>
  </w:num>
  <w:num w:numId="25">
    <w:abstractNumId w:val="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7C"/>
    <w:rsid w:val="00004B74"/>
    <w:rsid w:val="000076C5"/>
    <w:rsid w:val="00012B38"/>
    <w:rsid w:val="0002178E"/>
    <w:rsid w:val="00027693"/>
    <w:rsid w:val="00047039"/>
    <w:rsid w:val="00073938"/>
    <w:rsid w:val="00075E56"/>
    <w:rsid w:val="000952A8"/>
    <w:rsid w:val="000A3724"/>
    <w:rsid w:val="000A4A81"/>
    <w:rsid w:val="000A5624"/>
    <w:rsid w:val="000A6F38"/>
    <w:rsid w:val="000B7F4E"/>
    <w:rsid w:val="000C6738"/>
    <w:rsid w:val="000D07B1"/>
    <w:rsid w:val="000E748C"/>
    <w:rsid w:val="000F2C99"/>
    <w:rsid w:val="000F3535"/>
    <w:rsid w:val="000F399C"/>
    <w:rsid w:val="001049AD"/>
    <w:rsid w:val="001050F3"/>
    <w:rsid w:val="00105E7A"/>
    <w:rsid w:val="00114D20"/>
    <w:rsid w:val="00120CE0"/>
    <w:rsid w:val="00121D42"/>
    <w:rsid w:val="00132365"/>
    <w:rsid w:val="001366F3"/>
    <w:rsid w:val="0014212C"/>
    <w:rsid w:val="001421EB"/>
    <w:rsid w:val="00143C94"/>
    <w:rsid w:val="00166775"/>
    <w:rsid w:val="00170EFC"/>
    <w:rsid w:val="00183531"/>
    <w:rsid w:val="001868A6"/>
    <w:rsid w:val="00197A7A"/>
    <w:rsid w:val="001A0105"/>
    <w:rsid w:val="001A57FE"/>
    <w:rsid w:val="001B68B6"/>
    <w:rsid w:val="001C4A26"/>
    <w:rsid w:val="001C7765"/>
    <w:rsid w:val="001C7A40"/>
    <w:rsid w:val="001E6AFA"/>
    <w:rsid w:val="001F44BB"/>
    <w:rsid w:val="001F65DA"/>
    <w:rsid w:val="002259B7"/>
    <w:rsid w:val="00234EC4"/>
    <w:rsid w:val="00236520"/>
    <w:rsid w:val="00240217"/>
    <w:rsid w:val="00245608"/>
    <w:rsid w:val="002456B6"/>
    <w:rsid w:val="00262E58"/>
    <w:rsid w:val="0027485B"/>
    <w:rsid w:val="00291678"/>
    <w:rsid w:val="002A2B28"/>
    <w:rsid w:val="002A55CC"/>
    <w:rsid w:val="002B7F73"/>
    <w:rsid w:val="002D2537"/>
    <w:rsid w:val="002E7ECB"/>
    <w:rsid w:val="002F156E"/>
    <w:rsid w:val="002F7B04"/>
    <w:rsid w:val="00301FBB"/>
    <w:rsid w:val="00305906"/>
    <w:rsid w:val="0032297C"/>
    <w:rsid w:val="00326D21"/>
    <w:rsid w:val="00336346"/>
    <w:rsid w:val="00351E53"/>
    <w:rsid w:val="00361CBD"/>
    <w:rsid w:val="00362AAC"/>
    <w:rsid w:val="003673A1"/>
    <w:rsid w:val="00377206"/>
    <w:rsid w:val="00393B3B"/>
    <w:rsid w:val="003947F5"/>
    <w:rsid w:val="00396423"/>
    <w:rsid w:val="003A20A1"/>
    <w:rsid w:val="003A2273"/>
    <w:rsid w:val="003A748F"/>
    <w:rsid w:val="003B234C"/>
    <w:rsid w:val="003C318D"/>
    <w:rsid w:val="003C6EF1"/>
    <w:rsid w:val="003D5F08"/>
    <w:rsid w:val="003E2E82"/>
    <w:rsid w:val="003E4AD8"/>
    <w:rsid w:val="003F40B0"/>
    <w:rsid w:val="003F7C84"/>
    <w:rsid w:val="004119B3"/>
    <w:rsid w:val="0041599C"/>
    <w:rsid w:val="00441E8B"/>
    <w:rsid w:val="0044327A"/>
    <w:rsid w:val="0045261D"/>
    <w:rsid w:val="00452E1A"/>
    <w:rsid w:val="004556F1"/>
    <w:rsid w:val="00470C5F"/>
    <w:rsid w:val="004770B7"/>
    <w:rsid w:val="00484006"/>
    <w:rsid w:val="004A014F"/>
    <w:rsid w:val="004E10FA"/>
    <w:rsid w:val="004F6B53"/>
    <w:rsid w:val="00501AA1"/>
    <w:rsid w:val="00510859"/>
    <w:rsid w:val="005221D0"/>
    <w:rsid w:val="005317AB"/>
    <w:rsid w:val="005437FA"/>
    <w:rsid w:val="005641BF"/>
    <w:rsid w:val="005834BB"/>
    <w:rsid w:val="005835B4"/>
    <w:rsid w:val="0058465F"/>
    <w:rsid w:val="005966D7"/>
    <w:rsid w:val="00596892"/>
    <w:rsid w:val="005A1177"/>
    <w:rsid w:val="005A422C"/>
    <w:rsid w:val="005B11B9"/>
    <w:rsid w:val="005B232E"/>
    <w:rsid w:val="005B6D7B"/>
    <w:rsid w:val="005C32A5"/>
    <w:rsid w:val="005C3A8E"/>
    <w:rsid w:val="005D167C"/>
    <w:rsid w:val="005E468D"/>
    <w:rsid w:val="00617B12"/>
    <w:rsid w:val="00620431"/>
    <w:rsid w:val="00661AAD"/>
    <w:rsid w:val="00664049"/>
    <w:rsid w:val="006741CD"/>
    <w:rsid w:val="00684583"/>
    <w:rsid w:val="00691998"/>
    <w:rsid w:val="00696C94"/>
    <w:rsid w:val="006B71B5"/>
    <w:rsid w:val="006C2723"/>
    <w:rsid w:val="006D371A"/>
    <w:rsid w:val="006D63BB"/>
    <w:rsid w:val="006D72AF"/>
    <w:rsid w:val="006E4880"/>
    <w:rsid w:val="006F566B"/>
    <w:rsid w:val="006F64BC"/>
    <w:rsid w:val="007041F9"/>
    <w:rsid w:val="007104CF"/>
    <w:rsid w:val="0072534D"/>
    <w:rsid w:val="00746523"/>
    <w:rsid w:val="00770F46"/>
    <w:rsid w:val="0078534C"/>
    <w:rsid w:val="00792CD0"/>
    <w:rsid w:val="00793539"/>
    <w:rsid w:val="007B150F"/>
    <w:rsid w:val="007B5760"/>
    <w:rsid w:val="007B67CC"/>
    <w:rsid w:val="007C0E70"/>
    <w:rsid w:val="007C108B"/>
    <w:rsid w:val="007D6669"/>
    <w:rsid w:val="007E7CF2"/>
    <w:rsid w:val="007F73F3"/>
    <w:rsid w:val="008024CE"/>
    <w:rsid w:val="00810188"/>
    <w:rsid w:val="0081548A"/>
    <w:rsid w:val="0082385C"/>
    <w:rsid w:val="0082510E"/>
    <w:rsid w:val="00827487"/>
    <w:rsid w:val="00847E78"/>
    <w:rsid w:val="00876F67"/>
    <w:rsid w:val="00880B94"/>
    <w:rsid w:val="0089588C"/>
    <w:rsid w:val="008B2C5C"/>
    <w:rsid w:val="008D6ECF"/>
    <w:rsid w:val="008E1008"/>
    <w:rsid w:val="008E65C9"/>
    <w:rsid w:val="008F067A"/>
    <w:rsid w:val="008F06D4"/>
    <w:rsid w:val="008F319B"/>
    <w:rsid w:val="00900D14"/>
    <w:rsid w:val="00904B45"/>
    <w:rsid w:val="00905772"/>
    <w:rsid w:val="009152EC"/>
    <w:rsid w:val="0093605A"/>
    <w:rsid w:val="0093658D"/>
    <w:rsid w:val="00950A16"/>
    <w:rsid w:val="0096124C"/>
    <w:rsid w:val="00984929"/>
    <w:rsid w:val="009A2C37"/>
    <w:rsid w:val="009B1105"/>
    <w:rsid w:val="009C37EE"/>
    <w:rsid w:val="009C70E7"/>
    <w:rsid w:val="009E2B38"/>
    <w:rsid w:val="009E2CDB"/>
    <w:rsid w:val="009F1405"/>
    <w:rsid w:val="009F31B4"/>
    <w:rsid w:val="00A00EB4"/>
    <w:rsid w:val="00A03472"/>
    <w:rsid w:val="00A130D2"/>
    <w:rsid w:val="00A152AB"/>
    <w:rsid w:val="00A20632"/>
    <w:rsid w:val="00A24D6F"/>
    <w:rsid w:val="00A33E63"/>
    <w:rsid w:val="00A3638C"/>
    <w:rsid w:val="00A441BF"/>
    <w:rsid w:val="00A52216"/>
    <w:rsid w:val="00A57C27"/>
    <w:rsid w:val="00A72C17"/>
    <w:rsid w:val="00A76AFE"/>
    <w:rsid w:val="00A96047"/>
    <w:rsid w:val="00AA43A1"/>
    <w:rsid w:val="00AA49A6"/>
    <w:rsid w:val="00AA5AAC"/>
    <w:rsid w:val="00AB54A5"/>
    <w:rsid w:val="00AC2B0E"/>
    <w:rsid w:val="00AC7527"/>
    <w:rsid w:val="00AD63B9"/>
    <w:rsid w:val="00AE5775"/>
    <w:rsid w:val="00AF1ADC"/>
    <w:rsid w:val="00AF2058"/>
    <w:rsid w:val="00B10345"/>
    <w:rsid w:val="00B175B2"/>
    <w:rsid w:val="00B20883"/>
    <w:rsid w:val="00B24190"/>
    <w:rsid w:val="00B247C4"/>
    <w:rsid w:val="00B4141A"/>
    <w:rsid w:val="00B47F2B"/>
    <w:rsid w:val="00B50E6A"/>
    <w:rsid w:val="00B51D0A"/>
    <w:rsid w:val="00B55854"/>
    <w:rsid w:val="00B56763"/>
    <w:rsid w:val="00B700B2"/>
    <w:rsid w:val="00B947BE"/>
    <w:rsid w:val="00B95834"/>
    <w:rsid w:val="00BB1098"/>
    <w:rsid w:val="00BB2C03"/>
    <w:rsid w:val="00BB4612"/>
    <w:rsid w:val="00BB5FEE"/>
    <w:rsid w:val="00BC1BA1"/>
    <w:rsid w:val="00BC26DC"/>
    <w:rsid w:val="00BC54DF"/>
    <w:rsid w:val="00BD0138"/>
    <w:rsid w:val="00BD4ED4"/>
    <w:rsid w:val="00BD5547"/>
    <w:rsid w:val="00BD5BF1"/>
    <w:rsid w:val="00BE0ADC"/>
    <w:rsid w:val="00BE3F01"/>
    <w:rsid w:val="00BE5555"/>
    <w:rsid w:val="00BF7D5D"/>
    <w:rsid w:val="00C133E2"/>
    <w:rsid w:val="00C13F89"/>
    <w:rsid w:val="00C31B7B"/>
    <w:rsid w:val="00C548F4"/>
    <w:rsid w:val="00C63809"/>
    <w:rsid w:val="00C72859"/>
    <w:rsid w:val="00C77B0C"/>
    <w:rsid w:val="00C86F0F"/>
    <w:rsid w:val="00C93044"/>
    <w:rsid w:val="00CC4371"/>
    <w:rsid w:val="00CD0835"/>
    <w:rsid w:val="00CD2B4E"/>
    <w:rsid w:val="00CE6035"/>
    <w:rsid w:val="00CF1422"/>
    <w:rsid w:val="00CF1EC5"/>
    <w:rsid w:val="00CF5C54"/>
    <w:rsid w:val="00CF6DAF"/>
    <w:rsid w:val="00D32D01"/>
    <w:rsid w:val="00D355B4"/>
    <w:rsid w:val="00D4142F"/>
    <w:rsid w:val="00D6040C"/>
    <w:rsid w:val="00D6397E"/>
    <w:rsid w:val="00D63DBE"/>
    <w:rsid w:val="00D72C66"/>
    <w:rsid w:val="00D75F5D"/>
    <w:rsid w:val="00D802BB"/>
    <w:rsid w:val="00D814DE"/>
    <w:rsid w:val="00DA0306"/>
    <w:rsid w:val="00DA04B8"/>
    <w:rsid w:val="00DA24C2"/>
    <w:rsid w:val="00DA59D2"/>
    <w:rsid w:val="00DA75B0"/>
    <w:rsid w:val="00DB01A6"/>
    <w:rsid w:val="00DB6EAF"/>
    <w:rsid w:val="00DC022F"/>
    <w:rsid w:val="00DD177A"/>
    <w:rsid w:val="00DD6FC9"/>
    <w:rsid w:val="00DE2915"/>
    <w:rsid w:val="00E042F0"/>
    <w:rsid w:val="00E206D6"/>
    <w:rsid w:val="00E217EF"/>
    <w:rsid w:val="00E322B2"/>
    <w:rsid w:val="00E3521D"/>
    <w:rsid w:val="00E35D11"/>
    <w:rsid w:val="00E42D6C"/>
    <w:rsid w:val="00E46F29"/>
    <w:rsid w:val="00E701C2"/>
    <w:rsid w:val="00E8647C"/>
    <w:rsid w:val="00E91C0E"/>
    <w:rsid w:val="00EB3EF6"/>
    <w:rsid w:val="00ED36DF"/>
    <w:rsid w:val="00ED5C68"/>
    <w:rsid w:val="00EE7C6F"/>
    <w:rsid w:val="00EF1A06"/>
    <w:rsid w:val="00EF57D5"/>
    <w:rsid w:val="00F00EF0"/>
    <w:rsid w:val="00F07827"/>
    <w:rsid w:val="00F15383"/>
    <w:rsid w:val="00F17E07"/>
    <w:rsid w:val="00F254B8"/>
    <w:rsid w:val="00F261B3"/>
    <w:rsid w:val="00F31859"/>
    <w:rsid w:val="00F32FA6"/>
    <w:rsid w:val="00F4569B"/>
    <w:rsid w:val="00F52B01"/>
    <w:rsid w:val="00F645FD"/>
    <w:rsid w:val="00F64BA3"/>
    <w:rsid w:val="00F72961"/>
    <w:rsid w:val="00F7543E"/>
    <w:rsid w:val="00FA3A86"/>
    <w:rsid w:val="00FD5016"/>
    <w:rsid w:val="00FD67B6"/>
    <w:rsid w:val="00FF11D9"/>
    <w:rsid w:val="00FF4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157C7-DCF4-4312-8A4A-06AA26B5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CD2B4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D2B4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c">
    <w:name w:val="provv_c"/>
    <w:basedOn w:val="Normale"/>
    <w:rsid w:val="00D355B4"/>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D355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D355B4"/>
    <w:rPr>
      <w:i/>
      <w:iCs/>
    </w:rPr>
  </w:style>
  <w:style w:type="paragraph" w:styleId="Intestazione">
    <w:name w:val="header"/>
    <w:basedOn w:val="Normale"/>
    <w:link w:val="IntestazioneCarattere"/>
    <w:uiPriority w:val="99"/>
    <w:unhideWhenUsed/>
    <w:rsid w:val="00D355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55B4"/>
  </w:style>
  <w:style w:type="paragraph" w:styleId="Pidipagina">
    <w:name w:val="footer"/>
    <w:basedOn w:val="Normale"/>
    <w:link w:val="PidipaginaCarattere"/>
    <w:uiPriority w:val="99"/>
    <w:unhideWhenUsed/>
    <w:rsid w:val="00D355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55B4"/>
  </w:style>
  <w:style w:type="character" w:styleId="Rimandocommento">
    <w:name w:val="annotation reference"/>
    <w:basedOn w:val="Carpredefinitoparagrafo"/>
    <w:uiPriority w:val="99"/>
    <w:semiHidden/>
    <w:unhideWhenUsed/>
    <w:rsid w:val="00D355B4"/>
    <w:rPr>
      <w:sz w:val="16"/>
      <w:szCs w:val="16"/>
    </w:rPr>
  </w:style>
  <w:style w:type="paragraph" w:styleId="Testocommento">
    <w:name w:val="annotation text"/>
    <w:basedOn w:val="Normale"/>
    <w:link w:val="TestocommentoCarattere"/>
    <w:uiPriority w:val="99"/>
    <w:unhideWhenUsed/>
    <w:rsid w:val="00D355B4"/>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55B4"/>
    <w:rPr>
      <w:sz w:val="20"/>
      <w:szCs w:val="20"/>
    </w:rPr>
  </w:style>
  <w:style w:type="paragraph" w:styleId="Soggettocommento">
    <w:name w:val="annotation subject"/>
    <w:basedOn w:val="Testocommento"/>
    <w:next w:val="Testocommento"/>
    <w:link w:val="SoggettocommentoCarattere"/>
    <w:uiPriority w:val="99"/>
    <w:semiHidden/>
    <w:unhideWhenUsed/>
    <w:rsid w:val="00D355B4"/>
    <w:rPr>
      <w:b/>
      <w:bCs/>
    </w:rPr>
  </w:style>
  <w:style w:type="character" w:customStyle="1" w:styleId="SoggettocommentoCarattere">
    <w:name w:val="Soggetto commento Carattere"/>
    <w:basedOn w:val="TestocommentoCarattere"/>
    <w:link w:val="Soggettocommento"/>
    <w:uiPriority w:val="99"/>
    <w:semiHidden/>
    <w:rsid w:val="00D355B4"/>
    <w:rPr>
      <w:b/>
      <w:bCs/>
      <w:sz w:val="20"/>
      <w:szCs w:val="20"/>
    </w:rPr>
  </w:style>
  <w:style w:type="paragraph" w:styleId="Testofumetto">
    <w:name w:val="Balloon Text"/>
    <w:basedOn w:val="Normale"/>
    <w:link w:val="TestofumettoCarattere"/>
    <w:uiPriority w:val="99"/>
    <w:semiHidden/>
    <w:unhideWhenUsed/>
    <w:rsid w:val="00D355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55B4"/>
    <w:rPr>
      <w:rFonts w:ascii="Segoe UI" w:hAnsi="Segoe UI" w:cs="Segoe UI"/>
      <w:sz w:val="18"/>
      <w:szCs w:val="18"/>
    </w:rPr>
  </w:style>
  <w:style w:type="paragraph" w:styleId="Paragrafoelenco">
    <w:name w:val="List Paragraph"/>
    <w:basedOn w:val="Normale"/>
    <w:link w:val="ParagrafoelencoCarattere"/>
    <w:uiPriority w:val="34"/>
    <w:qFormat/>
    <w:rsid w:val="0032297C"/>
    <w:pPr>
      <w:ind w:left="720"/>
      <w:contextualSpacing/>
    </w:pPr>
  </w:style>
  <w:style w:type="character" w:customStyle="1" w:styleId="provvnumcomma">
    <w:name w:val="provv_numcomma"/>
    <w:basedOn w:val="Carpredefinitoparagrafo"/>
    <w:rsid w:val="003B234C"/>
  </w:style>
  <w:style w:type="character" w:customStyle="1" w:styleId="ParagrafoelencoCarattere">
    <w:name w:val="Paragrafo elenco Carattere"/>
    <w:link w:val="Paragrafoelenco"/>
    <w:uiPriority w:val="34"/>
    <w:locked/>
    <w:rsid w:val="00B175B2"/>
  </w:style>
  <w:style w:type="paragraph" w:customStyle="1" w:styleId="a6">
    <w:name w:val="a6"/>
    <w:basedOn w:val="Normale"/>
    <w:rsid w:val="00B175B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AD63B9"/>
    <w:pPr>
      <w:autoSpaceDE w:val="0"/>
      <w:autoSpaceDN w:val="0"/>
      <w:adjustRightInd w:val="0"/>
      <w:spacing w:after="0" w:line="240" w:lineRule="auto"/>
    </w:pPr>
    <w:rPr>
      <w:rFonts w:ascii="Times LT Std" w:eastAsia="Times New Roman" w:hAnsi="Times LT Std" w:cs="Times LT Std"/>
      <w:color w:val="000000"/>
      <w:sz w:val="24"/>
      <w:szCs w:val="24"/>
      <w:lang w:eastAsia="it-IT"/>
    </w:rPr>
  </w:style>
  <w:style w:type="character" w:styleId="Enfasigrassetto">
    <w:name w:val="Strong"/>
    <w:basedOn w:val="Carpredefinitoparagrafo"/>
    <w:uiPriority w:val="22"/>
    <w:qFormat/>
    <w:rsid w:val="001B68B6"/>
    <w:rPr>
      <w:rFonts w:cs="Times New Roman"/>
      <w:b/>
    </w:rPr>
  </w:style>
  <w:style w:type="paragraph" w:styleId="Testonotaapidipagina">
    <w:name w:val="footnote text"/>
    <w:basedOn w:val="Normale"/>
    <w:link w:val="TestonotaapidipaginaCarattere"/>
    <w:uiPriority w:val="99"/>
    <w:unhideWhenUsed/>
    <w:rsid w:val="00876F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76F67"/>
    <w:rPr>
      <w:sz w:val="20"/>
      <w:szCs w:val="20"/>
    </w:rPr>
  </w:style>
  <w:style w:type="character" w:styleId="Rimandonotaapidipagina">
    <w:name w:val="footnote reference"/>
    <w:basedOn w:val="Carpredefinitoparagrafo"/>
    <w:uiPriority w:val="99"/>
    <w:semiHidden/>
    <w:unhideWhenUsed/>
    <w:rsid w:val="00876F67"/>
    <w:rPr>
      <w:vertAlign w:val="superscript"/>
    </w:rPr>
  </w:style>
  <w:style w:type="character" w:styleId="Collegamentoipertestuale">
    <w:name w:val="Hyperlink"/>
    <w:basedOn w:val="Carpredefinitoparagrafo"/>
    <w:uiPriority w:val="99"/>
    <w:semiHidden/>
    <w:unhideWhenUsed/>
    <w:rsid w:val="00114D20"/>
    <w:rPr>
      <w:color w:val="0563C1" w:themeColor="hyperlink"/>
      <w:u w:val="single"/>
    </w:rPr>
  </w:style>
  <w:style w:type="character" w:customStyle="1" w:styleId="Titolo2Carattere">
    <w:name w:val="Titolo 2 Carattere"/>
    <w:basedOn w:val="Carpredefinitoparagrafo"/>
    <w:link w:val="Titolo2"/>
    <w:uiPriority w:val="9"/>
    <w:rsid w:val="00CD2B4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D2B4E"/>
    <w:rPr>
      <w:rFonts w:ascii="Times New Roman" w:eastAsia="Times New Roman" w:hAnsi="Times New Roman" w:cs="Times New Roman"/>
      <w:b/>
      <w:bCs/>
      <w:sz w:val="27"/>
      <w:szCs w:val="27"/>
      <w:lang w:eastAsia="it-IT"/>
    </w:rPr>
  </w:style>
  <w:style w:type="character" w:customStyle="1" w:styleId="linkgazzetta">
    <w:name w:val="link_gazzetta"/>
    <w:basedOn w:val="Carpredefinitoparagrafo"/>
    <w:rsid w:val="00CD2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256200">
      <w:bodyDiv w:val="1"/>
      <w:marLeft w:val="0"/>
      <w:marRight w:val="0"/>
      <w:marTop w:val="0"/>
      <w:marBottom w:val="0"/>
      <w:divBdr>
        <w:top w:val="none" w:sz="0" w:space="0" w:color="auto"/>
        <w:left w:val="none" w:sz="0" w:space="0" w:color="auto"/>
        <w:bottom w:val="none" w:sz="0" w:space="0" w:color="auto"/>
        <w:right w:val="none" w:sz="0" w:space="0" w:color="auto"/>
      </w:divBdr>
    </w:div>
    <w:div w:id="840007634">
      <w:bodyDiv w:val="1"/>
      <w:marLeft w:val="0"/>
      <w:marRight w:val="0"/>
      <w:marTop w:val="0"/>
      <w:marBottom w:val="0"/>
      <w:divBdr>
        <w:top w:val="none" w:sz="0" w:space="0" w:color="auto"/>
        <w:left w:val="none" w:sz="0" w:space="0" w:color="auto"/>
        <w:bottom w:val="none" w:sz="0" w:space="0" w:color="auto"/>
        <w:right w:val="none" w:sz="0" w:space="0" w:color="auto"/>
      </w:divBdr>
    </w:div>
    <w:div w:id="1024356351">
      <w:bodyDiv w:val="1"/>
      <w:marLeft w:val="0"/>
      <w:marRight w:val="0"/>
      <w:marTop w:val="0"/>
      <w:marBottom w:val="0"/>
      <w:divBdr>
        <w:top w:val="none" w:sz="0" w:space="0" w:color="auto"/>
        <w:left w:val="none" w:sz="0" w:space="0" w:color="auto"/>
        <w:bottom w:val="none" w:sz="0" w:space="0" w:color="auto"/>
        <w:right w:val="none" w:sz="0" w:space="0" w:color="auto"/>
      </w:divBdr>
    </w:div>
    <w:div w:id="1042628462">
      <w:bodyDiv w:val="1"/>
      <w:marLeft w:val="0"/>
      <w:marRight w:val="0"/>
      <w:marTop w:val="0"/>
      <w:marBottom w:val="0"/>
      <w:divBdr>
        <w:top w:val="none" w:sz="0" w:space="0" w:color="auto"/>
        <w:left w:val="none" w:sz="0" w:space="0" w:color="auto"/>
        <w:bottom w:val="none" w:sz="0" w:space="0" w:color="auto"/>
        <w:right w:val="none" w:sz="0" w:space="0" w:color="auto"/>
      </w:divBdr>
    </w:div>
    <w:div w:id="1210071758">
      <w:bodyDiv w:val="1"/>
      <w:marLeft w:val="0"/>
      <w:marRight w:val="0"/>
      <w:marTop w:val="0"/>
      <w:marBottom w:val="0"/>
      <w:divBdr>
        <w:top w:val="none" w:sz="0" w:space="0" w:color="auto"/>
        <w:left w:val="none" w:sz="0" w:space="0" w:color="auto"/>
        <w:bottom w:val="none" w:sz="0" w:space="0" w:color="auto"/>
        <w:right w:val="none" w:sz="0" w:space="0" w:color="auto"/>
      </w:divBdr>
    </w:div>
    <w:div w:id="1365793692">
      <w:bodyDiv w:val="1"/>
      <w:marLeft w:val="0"/>
      <w:marRight w:val="0"/>
      <w:marTop w:val="150"/>
      <w:marBottom w:val="0"/>
      <w:divBdr>
        <w:top w:val="none" w:sz="0" w:space="0" w:color="auto"/>
        <w:left w:val="none" w:sz="0" w:space="0" w:color="auto"/>
        <w:bottom w:val="none" w:sz="0" w:space="0" w:color="auto"/>
        <w:right w:val="none" w:sz="0" w:space="0" w:color="auto"/>
      </w:divBdr>
      <w:divsChild>
        <w:div w:id="1901821369">
          <w:marLeft w:val="0"/>
          <w:marRight w:val="0"/>
          <w:marTop w:val="0"/>
          <w:marBottom w:val="0"/>
          <w:divBdr>
            <w:top w:val="none" w:sz="0" w:space="0" w:color="auto"/>
            <w:left w:val="none" w:sz="0" w:space="0" w:color="auto"/>
            <w:bottom w:val="none" w:sz="0" w:space="0" w:color="auto"/>
            <w:right w:val="none" w:sz="0" w:space="0" w:color="auto"/>
          </w:divBdr>
          <w:divsChild>
            <w:div w:id="18325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218">
      <w:bodyDiv w:val="1"/>
      <w:marLeft w:val="0"/>
      <w:marRight w:val="0"/>
      <w:marTop w:val="0"/>
      <w:marBottom w:val="0"/>
      <w:divBdr>
        <w:top w:val="none" w:sz="0" w:space="0" w:color="auto"/>
        <w:left w:val="none" w:sz="0" w:space="0" w:color="auto"/>
        <w:bottom w:val="none" w:sz="0" w:space="0" w:color="auto"/>
        <w:right w:val="none" w:sz="0" w:space="0" w:color="auto"/>
      </w:divBdr>
    </w:div>
    <w:div w:id="1558779053">
      <w:bodyDiv w:val="1"/>
      <w:marLeft w:val="0"/>
      <w:marRight w:val="0"/>
      <w:marTop w:val="0"/>
      <w:marBottom w:val="0"/>
      <w:divBdr>
        <w:top w:val="none" w:sz="0" w:space="0" w:color="auto"/>
        <w:left w:val="none" w:sz="0" w:space="0" w:color="auto"/>
        <w:bottom w:val="none" w:sz="0" w:space="0" w:color="auto"/>
        <w:right w:val="none" w:sz="0" w:space="0" w:color="auto"/>
      </w:divBdr>
    </w:div>
    <w:div w:id="1651404063">
      <w:bodyDiv w:val="1"/>
      <w:marLeft w:val="0"/>
      <w:marRight w:val="0"/>
      <w:marTop w:val="0"/>
      <w:marBottom w:val="0"/>
      <w:divBdr>
        <w:top w:val="none" w:sz="0" w:space="0" w:color="auto"/>
        <w:left w:val="none" w:sz="0" w:space="0" w:color="auto"/>
        <w:bottom w:val="none" w:sz="0" w:space="0" w:color="auto"/>
        <w:right w:val="none" w:sz="0" w:space="0" w:color="auto"/>
      </w:divBdr>
      <w:divsChild>
        <w:div w:id="1239286463">
          <w:marLeft w:val="0"/>
          <w:marRight w:val="0"/>
          <w:marTop w:val="0"/>
          <w:marBottom w:val="0"/>
          <w:divBdr>
            <w:top w:val="none" w:sz="0" w:space="0" w:color="auto"/>
            <w:left w:val="none" w:sz="0" w:space="0" w:color="auto"/>
            <w:bottom w:val="none" w:sz="0" w:space="0" w:color="auto"/>
            <w:right w:val="none" w:sz="0" w:space="0" w:color="auto"/>
          </w:divBdr>
        </w:div>
      </w:divsChild>
    </w:div>
    <w:div w:id="1675836211">
      <w:bodyDiv w:val="1"/>
      <w:marLeft w:val="0"/>
      <w:marRight w:val="0"/>
      <w:marTop w:val="150"/>
      <w:marBottom w:val="0"/>
      <w:divBdr>
        <w:top w:val="none" w:sz="0" w:space="0" w:color="auto"/>
        <w:left w:val="none" w:sz="0" w:space="0" w:color="auto"/>
        <w:bottom w:val="none" w:sz="0" w:space="0" w:color="auto"/>
        <w:right w:val="none" w:sz="0" w:space="0" w:color="auto"/>
      </w:divBdr>
      <w:divsChild>
        <w:div w:id="1038048969">
          <w:marLeft w:val="0"/>
          <w:marRight w:val="0"/>
          <w:marTop w:val="0"/>
          <w:marBottom w:val="0"/>
          <w:divBdr>
            <w:top w:val="none" w:sz="0" w:space="0" w:color="auto"/>
            <w:left w:val="none" w:sz="0" w:space="0" w:color="auto"/>
            <w:bottom w:val="none" w:sz="0" w:space="0" w:color="auto"/>
            <w:right w:val="none" w:sz="0" w:space="0" w:color="auto"/>
          </w:divBdr>
          <w:divsChild>
            <w:div w:id="20863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8899">
      <w:bodyDiv w:val="1"/>
      <w:marLeft w:val="0"/>
      <w:marRight w:val="0"/>
      <w:marTop w:val="0"/>
      <w:marBottom w:val="0"/>
      <w:divBdr>
        <w:top w:val="none" w:sz="0" w:space="0" w:color="auto"/>
        <w:left w:val="none" w:sz="0" w:space="0" w:color="auto"/>
        <w:bottom w:val="none" w:sz="0" w:space="0" w:color="auto"/>
        <w:right w:val="none" w:sz="0" w:space="0" w:color="auto"/>
      </w:divBdr>
      <w:divsChild>
        <w:div w:id="1091512892">
          <w:marLeft w:val="0"/>
          <w:marRight w:val="0"/>
          <w:marTop w:val="0"/>
          <w:marBottom w:val="0"/>
          <w:divBdr>
            <w:top w:val="none" w:sz="0" w:space="0" w:color="auto"/>
            <w:left w:val="none" w:sz="0" w:space="0" w:color="auto"/>
            <w:bottom w:val="none" w:sz="0" w:space="0" w:color="auto"/>
            <w:right w:val="none" w:sz="0" w:space="0" w:color="auto"/>
          </w:divBdr>
          <w:divsChild>
            <w:div w:id="9074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4878">
      <w:bodyDiv w:val="1"/>
      <w:marLeft w:val="0"/>
      <w:marRight w:val="0"/>
      <w:marTop w:val="0"/>
      <w:marBottom w:val="0"/>
      <w:divBdr>
        <w:top w:val="none" w:sz="0" w:space="0" w:color="auto"/>
        <w:left w:val="none" w:sz="0" w:space="0" w:color="auto"/>
        <w:bottom w:val="none" w:sz="0" w:space="0" w:color="auto"/>
        <w:right w:val="none" w:sz="0" w:space="0" w:color="auto"/>
      </w:divBdr>
    </w:div>
    <w:div w:id="204612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gu/2021/04/01/79/s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ilocali.leggiditalia.it/" TargetMode="External"/><Relationship Id="rId5" Type="http://schemas.openxmlformats.org/officeDocument/2006/relationships/webSettings" Target="webSettings.xml"/><Relationship Id="rId10" Type="http://schemas.openxmlformats.org/officeDocument/2006/relationships/hyperlink" Target="https://entilocali.leggiditalia.it/" TargetMode="External"/><Relationship Id="rId4" Type="http://schemas.openxmlformats.org/officeDocument/2006/relationships/settings" Target="settings.xml"/><Relationship Id="rId9" Type="http://schemas.openxmlformats.org/officeDocument/2006/relationships/hyperlink" Target="https://entilocali.leggidital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D45B9-58FE-4B07-95D7-AA9B9DE0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5461</Words>
  <Characters>31132</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Maria Antonia Fanelli</cp:lastModifiedBy>
  <cp:revision>18</cp:revision>
  <cp:lastPrinted>2021-03-31T13:26:00Z</cp:lastPrinted>
  <dcterms:created xsi:type="dcterms:W3CDTF">2021-03-31T12:06:00Z</dcterms:created>
  <dcterms:modified xsi:type="dcterms:W3CDTF">2021-04-02T06:37:00Z</dcterms:modified>
</cp:coreProperties>
</file>